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735" w:rsidRDefault="00267483" w:rsidP="00492762">
      <w:pPr>
        <w:spacing w:line="360" w:lineRule="auto"/>
        <w:jc w:val="center"/>
        <w:rPr>
          <w:rFonts w:ascii="Times New Roman" w:hAnsi="Times New Roman" w:cs="Times New Roman"/>
          <w:b/>
          <w:sz w:val="24"/>
        </w:rPr>
      </w:pPr>
      <w:r w:rsidRPr="00492762">
        <w:rPr>
          <w:rFonts w:ascii="Times New Roman" w:hAnsi="Times New Roman" w:cs="Times New Roman"/>
          <w:b/>
          <w:sz w:val="24"/>
        </w:rPr>
        <w:t>Elite e legitimação na Faculdade de Direito do Vale do Paraíba</w:t>
      </w:r>
    </w:p>
    <w:p w:rsidR="00492762" w:rsidRPr="00997A19" w:rsidRDefault="00492762" w:rsidP="00492762">
      <w:pPr>
        <w:spacing w:line="360" w:lineRule="auto"/>
        <w:jc w:val="center"/>
        <w:rPr>
          <w:rFonts w:ascii="Times New Roman" w:hAnsi="Times New Roman" w:cs="Times New Roman"/>
          <w:b/>
          <w:sz w:val="24"/>
          <w:lang w:val="en-US"/>
        </w:rPr>
      </w:pPr>
      <w:r w:rsidRPr="00997A19">
        <w:rPr>
          <w:rFonts w:ascii="Times New Roman" w:hAnsi="Times New Roman" w:cs="Times New Roman"/>
          <w:b/>
          <w:sz w:val="24"/>
          <w:lang w:val="en-US"/>
        </w:rPr>
        <w:t>Elite and legitimation at the Law School of Vale do Paraíba</w:t>
      </w:r>
    </w:p>
    <w:p w:rsidR="00492762" w:rsidRDefault="00C770A2" w:rsidP="00492762">
      <w:pPr>
        <w:spacing w:line="360" w:lineRule="auto"/>
        <w:jc w:val="center"/>
        <w:rPr>
          <w:rFonts w:ascii="Times New Roman" w:hAnsi="Times New Roman" w:cs="Times New Roman"/>
          <w:b/>
          <w:sz w:val="24"/>
        </w:rPr>
      </w:pPr>
      <w:r w:rsidRPr="00BA2CF8">
        <w:rPr>
          <w:rFonts w:ascii="Times New Roman" w:hAnsi="Times New Roman" w:cs="Times New Roman"/>
          <w:b/>
          <w:sz w:val="24"/>
        </w:rPr>
        <w:t>É</w:t>
      </w:r>
      <w:r w:rsidR="00492762" w:rsidRPr="00BA2CF8">
        <w:rPr>
          <w:rFonts w:ascii="Times New Roman" w:hAnsi="Times New Roman" w:cs="Times New Roman"/>
          <w:b/>
          <w:sz w:val="24"/>
        </w:rPr>
        <w:t>lite et légitimation à la Faculté de Droit d</w:t>
      </w:r>
      <w:r w:rsidRPr="00BA2CF8">
        <w:rPr>
          <w:rFonts w:ascii="Times New Roman" w:hAnsi="Times New Roman" w:cs="Times New Roman"/>
          <w:b/>
          <w:sz w:val="24"/>
        </w:rPr>
        <w:t>u</w:t>
      </w:r>
      <w:r w:rsidR="00492762" w:rsidRPr="00BA2CF8">
        <w:rPr>
          <w:rFonts w:ascii="Times New Roman" w:hAnsi="Times New Roman" w:cs="Times New Roman"/>
          <w:b/>
          <w:sz w:val="24"/>
        </w:rPr>
        <w:t xml:space="preserve"> Vale</w:t>
      </w:r>
      <w:r w:rsidR="00492762">
        <w:rPr>
          <w:rFonts w:ascii="Times New Roman" w:hAnsi="Times New Roman" w:cs="Times New Roman"/>
          <w:b/>
          <w:sz w:val="24"/>
        </w:rPr>
        <w:t xml:space="preserve"> do Paraíba</w:t>
      </w:r>
    </w:p>
    <w:p w:rsidR="00492762" w:rsidRPr="00492762" w:rsidRDefault="00492762" w:rsidP="00492762">
      <w:pPr>
        <w:spacing w:line="360" w:lineRule="auto"/>
        <w:jc w:val="center"/>
        <w:rPr>
          <w:rFonts w:ascii="Times New Roman" w:hAnsi="Times New Roman" w:cs="Times New Roman"/>
          <w:b/>
          <w:sz w:val="24"/>
        </w:rPr>
      </w:pPr>
    </w:p>
    <w:p w:rsidR="00297735" w:rsidRPr="00297735" w:rsidRDefault="00297735" w:rsidP="00297735">
      <w:pPr>
        <w:spacing w:line="360" w:lineRule="auto"/>
        <w:jc w:val="both"/>
        <w:rPr>
          <w:rFonts w:ascii="Times New Roman" w:hAnsi="Times New Roman" w:cs="Times New Roman"/>
          <w:sz w:val="24"/>
        </w:rPr>
      </w:pPr>
      <w:r w:rsidRPr="00492762">
        <w:rPr>
          <w:rFonts w:ascii="Times New Roman" w:hAnsi="Times New Roman" w:cs="Times New Roman"/>
          <w:b/>
          <w:sz w:val="24"/>
        </w:rPr>
        <w:t>Resumo</w:t>
      </w:r>
      <w:r w:rsidRPr="00297735">
        <w:rPr>
          <w:rFonts w:ascii="Times New Roman" w:hAnsi="Times New Roman" w:cs="Times New Roman"/>
          <w:sz w:val="24"/>
        </w:rPr>
        <w:t>: Este trabalho tem como objetivo discutir a criação da Faculdade de Direito no Vale do Paraíba em 1954, na cidade de São José dos Campos. Por meio de depoimentos de pessoas que viveram nesse período e publicações de jornais, foi possível concluir que a Faculdade foi criada como consequência da vontade da elite local de criar uma instituição de ensino privada que melhorasse a image</w:t>
      </w:r>
      <w:r w:rsidR="00267483">
        <w:rPr>
          <w:rFonts w:ascii="Times New Roman" w:hAnsi="Times New Roman" w:cs="Times New Roman"/>
          <w:sz w:val="24"/>
        </w:rPr>
        <w:t>m da cidade e dos atores locais.</w:t>
      </w:r>
    </w:p>
    <w:p w:rsidR="00297735" w:rsidRDefault="00297735" w:rsidP="00297735">
      <w:pPr>
        <w:spacing w:line="360" w:lineRule="auto"/>
        <w:jc w:val="both"/>
        <w:rPr>
          <w:rFonts w:ascii="Times New Roman" w:hAnsi="Times New Roman" w:cs="Times New Roman"/>
          <w:sz w:val="24"/>
        </w:rPr>
      </w:pPr>
      <w:r w:rsidRPr="00492762">
        <w:rPr>
          <w:rFonts w:ascii="Times New Roman" w:hAnsi="Times New Roman" w:cs="Times New Roman"/>
          <w:b/>
          <w:sz w:val="24"/>
        </w:rPr>
        <w:t>Palavras-Chave</w:t>
      </w:r>
      <w:r w:rsidRPr="00297735">
        <w:rPr>
          <w:rFonts w:ascii="Times New Roman" w:hAnsi="Times New Roman" w:cs="Times New Roman"/>
          <w:sz w:val="24"/>
        </w:rPr>
        <w:t>: São José dos Campos, El</w:t>
      </w:r>
      <w:r>
        <w:rPr>
          <w:rFonts w:ascii="Times New Roman" w:hAnsi="Times New Roman" w:cs="Times New Roman"/>
          <w:sz w:val="24"/>
        </w:rPr>
        <w:t>ite Local, Faculdade de Direito</w:t>
      </w:r>
    </w:p>
    <w:p w:rsidR="00492762" w:rsidRPr="00297735" w:rsidRDefault="00492762" w:rsidP="00297735">
      <w:pPr>
        <w:spacing w:line="360" w:lineRule="auto"/>
        <w:jc w:val="both"/>
        <w:rPr>
          <w:rFonts w:ascii="Times New Roman" w:hAnsi="Times New Roman" w:cs="Times New Roman"/>
          <w:sz w:val="24"/>
        </w:rPr>
      </w:pPr>
    </w:p>
    <w:p w:rsidR="00492762" w:rsidRPr="00997A19" w:rsidRDefault="00492762" w:rsidP="00492762">
      <w:pPr>
        <w:spacing w:line="360" w:lineRule="auto"/>
        <w:jc w:val="both"/>
        <w:rPr>
          <w:rFonts w:ascii="Times New Roman" w:hAnsi="Times New Roman" w:cs="Times New Roman"/>
          <w:sz w:val="24"/>
          <w:lang w:val="en-US"/>
        </w:rPr>
      </w:pPr>
      <w:r w:rsidRPr="00997A19">
        <w:rPr>
          <w:rFonts w:ascii="Times New Roman" w:hAnsi="Times New Roman" w:cs="Times New Roman"/>
          <w:b/>
          <w:sz w:val="24"/>
          <w:lang w:val="en-US"/>
        </w:rPr>
        <w:t>Abstract</w:t>
      </w:r>
      <w:r w:rsidRPr="00997A19">
        <w:rPr>
          <w:rFonts w:ascii="Times New Roman" w:hAnsi="Times New Roman" w:cs="Times New Roman"/>
          <w:sz w:val="24"/>
          <w:lang w:val="en-US"/>
        </w:rPr>
        <w:t>: This work aims to discuss the creation of the Faculty of Law in the Paraíba Valley in 1954, in the city of São José dos Campos. Through testimony from people who lived in this period and newspaper publications, it was possible to conclude that the Faculty was created as a consequence of the will of the local elite to create a private educational institution that would improve the image of the city and the local actors.</w:t>
      </w:r>
    </w:p>
    <w:p w:rsidR="00EF324A" w:rsidRPr="00997A19" w:rsidRDefault="00492762" w:rsidP="00492762">
      <w:pPr>
        <w:spacing w:line="360" w:lineRule="auto"/>
        <w:jc w:val="both"/>
        <w:rPr>
          <w:rFonts w:ascii="Times New Roman" w:hAnsi="Times New Roman" w:cs="Times New Roman"/>
          <w:sz w:val="24"/>
          <w:lang w:val="en-US"/>
        </w:rPr>
      </w:pPr>
      <w:r w:rsidRPr="00997A19">
        <w:rPr>
          <w:rFonts w:ascii="Times New Roman" w:hAnsi="Times New Roman" w:cs="Times New Roman"/>
          <w:b/>
          <w:sz w:val="24"/>
          <w:lang w:val="en-US"/>
        </w:rPr>
        <w:t>Key words</w:t>
      </w:r>
      <w:r w:rsidRPr="00997A19">
        <w:rPr>
          <w:rFonts w:ascii="Times New Roman" w:hAnsi="Times New Roman" w:cs="Times New Roman"/>
          <w:sz w:val="24"/>
          <w:lang w:val="en-US"/>
        </w:rPr>
        <w:t>: São José dos Campos, Local Elite, Faculty of Law</w:t>
      </w:r>
    </w:p>
    <w:p w:rsidR="00492762" w:rsidRPr="00997A19" w:rsidRDefault="00492762" w:rsidP="00492762">
      <w:pPr>
        <w:spacing w:line="360" w:lineRule="auto"/>
        <w:jc w:val="both"/>
        <w:rPr>
          <w:rFonts w:ascii="Times New Roman" w:hAnsi="Times New Roman" w:cs="Times New Roman"/>
          <w:sz w:val="24"/>
          <w:lang w:val="en-US"/>
        </w:rPr>
      </w:pPr>
    </w:p>
    <w:p w:rsidR="00492762" w:rsidRPr="00492762" w:rsidRDefault="00492762" w:rsidP="00492762">
      <w:pPr>
        <w:spacing w:line="360" w:lineRule="auto"/>
        <w:jc w:val="both"/>
        <w:rPr>
          <w:rFonts w:ascii="Times New Roman" w:hAnsi="Times New Roman" w:cs="Times New Roman"/>
          <w:sz w:val="24"/>
        </w:rPr>
      </w:pPr>
      <w:r w:rsidRPr="00492762">
        <w:rPr>
          <w:rFonts w:ascii="Times New Roman" w:hAnsi="Times New Roman" w:cs="Times New Roman"/>
          <w:b/>
          <w:sz w:val="24"/>
        </w:rPr>
        <w:t>Résumé</w:t>
      </w:r>
      <w:r w:rsidR="00442D62">
        <w:rPr>
          <w:rFonts w:ascii="Times New Roman" w:hAnsi="Times New Roman" w:cs="Times New Roman"/>
          <w:sz w:val="24"/>
        </w:rPr>
        <w:t>: Ce travail vise à discuter</w:t>
      </w:r>
      <w:r w:rsidRPr="00492762">
        <w:rPr>
          <w:rFonts w:ascii="Times New Roman" w:hAnsi="Times New Roman" w:cs="Times New Roman"/>
          <w:sz w:val="24"/>
        </w:rPr>
        <w:t xml:space="preserve"> la création de la Faculté de </w:t>
      </w:r>
      <w:r w:rsidRPr="00BA2CF8">
        <w:rPr>
          <w:rFonts w:ascii="Times New Roman" w:hAnsi="Times New Roman" w:cs="Times New Roman"/>
          <w:sz w:val="24"/>
        </w:rPr>
        <w:t xml:space="preserve">Droit </w:t>
      </w:r>
      <w:r w:rsidR="00C770A2" w:rsidRPr="00BA2CF8">
        <w:rPr>
          <w:rFonts w:ascii="Times New Roman" w:hAnsi="Times New Roman" w:cs="Times New Roman"/>
          <w:sz w:val="24"/>
        </w:rPr>
        <w:t>du Vale do Paraíba</w:t>
      </w:r>
      <w:r w:rsidRPr="00BA2CF8">
        <w:rPr>
          <w:rFonts w:ascii="Times New Roman" w:hAnsi="Times New Roman" w:cs="Times New Roman"/>
          <w:sz w:val="24"/>
        </w:rPr>
        <w:t xml:space="preserve"> en 1954, dans la ville de São José dos Campos. Grâce à des témoignages de personnes qui vivaient à cette époque et à des publications de journaux, il a été possible</w:t>
      </w:r>
      <w:r w:rsidRPr="00492762">
        <w:rPr>
          <w:rFonts w:ascii="Times New Roman" w:hAnsi="Times New Roman" w:cs="Times New Roman"/>
          <w:sz w:val="24"/>
        </w:rPr>
        <w:t xml:space="preserve"> de conclure que la Faculté était née de la volonté de l'élite locale de créer un établissement d'enseignement privé qui améliorerait l'image de la ville et des acteurs locaux.</w:t>
      </w:r>
    </w:p>
    <w:p w:rsidR="00492762" w:rsidRDefault="00492762" w:rsidP="00492762">
      <w:pPr>
        <w:spacing w:line="360" w:lineRule="auto"/>
        <w:jc w:val="both"/>
        <w:rPr>
          <w:rFonts w:ascii="Times New Roman" w:hAnsi="Times New Roman" w:cs="Times New Roman"/>
          <w:sz w:val="24"/>
        </w:rPr>
      </w:pPr>
      <w:r w:rsidRPr="00492762">
        <w:rPr>
          <w:rFonts w:ascii="Times New Roman" w:hAnsi="Times New Roman" w:cs="Times New Roman"/>
          <w:b/>
          <w:sz w:val="24"/>
        </w:rPr>
        <w:t>Mots clés</w:t>
      </w:r>
      <w:r w:rsidRPr="00492762">
        <w:rPr>
          <w:rFonts w:ascii="Times New Roman" w:hAnsi="Times New Roman" w:cs="Times New Roman"/>
          <w:sz w:val="24"/>
        </w:rPr>
        <w:t>: São José dos Campos, Élite locale, Faculté de droit</w:t>
      </w:r>
    </w:p>
    <w:p w:rsidR="00492762" w:rsidRDefault="00492762" w:rsidP="00492762">
      <w:pPr>
        <w:spacing w:line="360" w:lineRule="auto"/>
        <w:jc w:val="both"/>
        <w:rPr>
          <w:rFonts w:ascii="Times New Roman" w:hAnsi="Times New Roman" w:cs="Times New Roman"/>
          <w:sz w:val="24"/>
        </w:rPr>
      </w:pPr>
    </w:p>
    <w:p w:rsidR="00BA2CF8" w:rsidRDefault="00BA2CF8" w:rsidP="00492762">
      <w:pPr>
        <w:spacing w:line="360" w:lineRule="auto"/>
        <w:jc w:val="both"/>
        <w:rPr>
          <w:rFonts w:ascii="Times New Roman" w:hAnsi="Times New Roman" w:cs="Times New Roman"/>
          <w:sz w:val="24"/>
        </w:rPr>
      </w:pPr>
    </w:p>
    <w:p w:rsidR="00D11D00" w:rsidRPr="00D11D00" w:rsidRDefault="00492762" w:rsidP="00D11D00">
      <w:pPr>
        <w:spacing w:line="360" w:lineRule="auto"/>
        <w:jc w:val="both"/>
        <w:rPr>
          <w:rFonts w:ascii="Times New Roman" w:hAnsi="Times New Roman" w:cs="Times New Roman"/>
          <w:sz w:val="24"/>
        </w:rPr>
      </w:pPr>
      <w:r>
        <w:rPr>
          <w:rFonts w:ascii="Times New Roman" w:hAnsi="Times New Roman" w:cs="Times New Roman"/>
          <w:sz w:val="24"/>
        </w:rPr>
        <w:lastRenderedPageBreak/>
        <w:tab/>
      </w:r>
      <w:r w:rsidR="00D11D00" w:rsidRPr="00D11D00">
        <w:rPr>
          <w:rFonts w:ascii="Times New Roman" w:hAnsi="Times New Roman" w:cs="Times New Roman"/>
          <w:sz w:val="24"/>
        </w:rPr>
        <w:t>Desde o</w:t>
      </w:r>
      <w:r w:rsidR="00D11D00">
        <w:rPr>
          <w:rFonts w:ascii="Times New Roman" w:hAnsi="Times New Roman" w:cs="Times New Roman"/>
          <w:sz w:val="24"/>
        </w:rPr>
        <w:t xml:space="preserve"> início do século 20, a cidade de São José dos Campos havia</w:t>
      </w:r>
      <w:r w:rsidR="00D11D00" w:rsidRPr="00D11D00">
        <w:rPr>
          <w:rFonts w:ascii="Times New Roman" w:hAnsi="Times New Roman" w:cs="Times New Roman"/>
          <w:sz w:val="24"/>
        </w:rPr>
        <w:t xml:space="preserve"> </w:t>
      </w:r>
      <w:r w:rsidR="00D11D00">
        <w:rPr>
          <w:rFonts w:ascii="Times New Roman" w:hAnsi="Times New Roman" w:cs="Times New Roman"/>
          <w:sz w:val="24"/>
        </w:rPr>
        <w:t>sido</w:t>
      </w:r>
      <w:r w:rsidR="00D11D00" w:rsidRPr="00D11D00">
        <w:rPr>
          <w:rFonts w:ascii="Times New Roman" w:hAnsi="Times New Roman" w:cs="Times New Roman"/>
          <w:sz w:val="24"/>
        </w:rPr>
        <w:t xml:space="preserve"> o destino de diversos doentes e profissionais da saúde para o tratamento de tuberculosos, que acabaram se estabelecendo e tendo grande influência na política da cidade. Essa influência de pessoas de fora</w:t>
      </w:r>
      <w:r w:rsidR="002C3FF7">
        <w:rPr>
          <w:rFonts w:ascii="Times New Roman" w:hAnsi="Times New Roman" w:cs="Times New Roman"/>
          <w:sz w:val="24"/>
        </w:rPr>
        <w:t xml:space="preserve"> da cidade teria sido percebida</w:t>
      </w:r>
      <w:r w:rsidR="00D11D00" w:rsidRPr="00D11D00">
        <w:rPr>
          <w:rFonts w:ascii="Times New Roman" w:hAnsi="Times New Roman" w:cs="Times New Roman"/>
          <w:sz w:val="24"/>
        </w:rPr>
        <w:t xml:space="preserve"> durante o período senatorial, compreendido entre as décadas de 1920 – 1950, quando a instalação de sanatórios foi feita de forma estratégica para atrair emigrantes e investimentos para a cidade. Com boa formação, os médicos sanitaristas que vieram para a cidade acabaram ocupando, por d</w:t>
      </w:r>
      <w:r w:rsidR="002C3FF7">
        <w:rPr>
          <w:rFonts w:ascii="Times New Roman" w:hAnsi="Times New Roman" w:cs="Times New Roman"/>
          <w:sz w:val="24"/>
        </w:rPr>
        <w:t>écadas, posições de destaque</w:t>
      </w:r>
      <w:r w:rsidR="00D11D00">
        <w:rPr>
          <w:rFonts w:ascii="Times New Roman" w:hAnsi="Times New Roman" w:cs="Times New Roman"/>
          <w:sz w:val="24"/>
        </w:rPr>
        <w:t xml:space="preserve">, principalmente a de prefeito </w:t>
      </w:r>
      <w:r w:rsidR="00D11D00" w:rsidRPr="00D11D00">
        <w:rPr>
          <w:rFonts w:ascii="Times New Roman" w:hAnsi="Times New Roman" w:cs="Times New Roman"/>
          <w:sz w:val="24"/>
        </w:rPr>
        <w:t>(BONDESAN, 1999).</w:t>
      </w:r>
      <w:r w:rsidR="00D11D00" w:rsidRPr="00D11D00">
        <w:t xml:space="preserve"> </w:t>
      </w:r>
      <w:r w:rsidR="00D11D00" w:rsidRPr="00D11D00">
        <w:rPr>
          <w:rFonts w:ascii="Times New Roman" w:hAnsi="Times New Roman" w:cs="Times New Roman"/>
          <w:sz w:val="24"/>
        </w:rPr>
        <w:t>Como observou Altino Bondesan, advogado e historiador que chegou na cidade na primeira metade do século 20, os recém-chegados, além de ocuparem essas posições, também contribuíam com uma “cultura superior”:</w:t>
      </w:r>
    </w:p>
    <w:p w:rsidR="00D11D00" w:rsidRDefault="00D11D00" w:rsidP="00D36CB3">
      <w:pPr>
        <w:spacing w:line="360" w:lineRule="auto"/>
        <w:ind w:left="1701"/>
        <w:jc w:val="both"/>
        <w:rPr>
          <w:rFonts w:ascii="Times New Roman" w:hAnsi="Times New Roman" w:cs="Times New Roman"/>
          <w:sz w:val="24"/>
        </w:rPr>
      </w:pPr>
      <w:r w:rsidRPr="00D11D00">
        <w:rPr>
          <w:rFonts w:ascii="Times New Roman" w:hAnsi="Times New Roman" w:cs="Times New Roman"/>
          <w:sz w:val="24"/>
        </w:rPr>
        <w:tab/>
      </w:r>
      <w:r w:rsidRPr="00D11D00">
        <w:rPr>
          <w:rFonts w:ascii="Times New Roman" w:hAnsi="Times New Roman" w:cs="Times New Roman"/>
        </w:rPr>
        <w:t>Foi demorada a transformação de São José, de uma cidadezinha dependente da lavoura em uma estância de cura. O pessoal da cidade a princípio teve um pouco de resistência a receber os doentes, mas percebeu que eles eram uma fonte de renda, que São Joé São José com a decadência do café e naturalmente de toda a lavoura, passou a depender também muito desses novos elementos que traziam à cidade com a sua doença, fortaleza econômica. [...] Além de tudo tinha uma cultura muito superior, em São José era comum pessoas que falavam alemão, falavam o o inglês, o francês, e nós.. quer dizer, depois veio o CTA e trouxe professores dessas línguas e tal que São José teve um sempre culturalmente, acredito eu, superior a cada cidades do Vale. (BONDESAN, 1999).</w:t>
      </w:r>
    </w:p>
    <w:p w:rsidR="00D36CB3" w:rsidRDefault="00D36CB3" w:rsidP="00297735">
      <w:pPr>
        <w:spacing w:line="360" w:lineRule="auto"/>
        <w:jc w:val="both"/>
        <w:rPr>
          <w:rFonts w:ascii="Times New Roman" w:hAnsi="Times New Roman" w:cs="Times New Roman"/>
          <w:sz w:val="24"/>
        </w:rPr>
      </w:pPr>
      <w:r>
        <w:rPr>
          <w:rFonts w:ascii="Times New Roman" w:hAnsi="Times New Roman" w:cs="Times New Roman"/>
          <w:sz w:val="24"/>
        </w:rPr>
        <w:tab/>
        <w:t>N</w:t>
      </w:r>
      <w:r w:rsidRPr="00D36CB3">
        <w:rPr>
          <w:rFonts w:ascii="Times New Roman" w:hAnsi="Times New Roman" w:cs="Times New Roman"/>
          <w:sz w:val="24"/>
        </w:rPr>
        <w:t xml:space="preserve">este período sanatorial, o crescimento </w:t>
      </w:r>
      <w:r w:rsidR="002C3FF7">
        <w:rPr>
          <w:rFonts w:ascii="Times New Roman" w:hAnsi="Times New Roman" w:cs="Times New Roman"/>
          <w:sz w:val="24"/>
        </w:rPr>
        <w:t>das cidades estava associado às</w:t>
      </w:r>
      <w:r w:rsidRPr="00D36CB3">
        <w:rPr>
          <w:rFonts w:ascii="Times New Roman" w:hAnsi="Times New Roman" w:cs="Times New Roman"/>
          <w:sz w:val="24"/>
        </w:rPr>
        <w:t xml:space="preserve"> transformações de um país independente que procurava, por meio das relações econômicas e pela 'incorporação de doutrinas, valores e modo de vida' se inserir no modelo de capitalismo igual a de outros países (ZANETTI, 2012, p. 32). A relação de superioridade cultural com línguas estrangeiras, comentado pelo depoente, é uma evidência dessa tentativa de adoção de valores culturais internacionais.</w:t>
      </w:r>
    </w:p>
    <w:p w:rsidR="00D11D00" w:rsidRDefault="00D36CB3" w:rsidP="00297735">
      <w:pPr>
        <w:spacing w:line="360" w:lineRule="auto"/>
        <w:jc w:val="both"/>
        <w:rPr>
          <w:rFonts w:ascii="Times New Roman" w:hAnsi="Times New Roman" w:cs="Times New Roman"/>
          <w:sz w:val="24"/>
        </w:rPr>
      </w:pPr>
      <w:r>
        <w:rPr>
          <w:rFonts w:ascii="Times New Roman" w:hAnsi="Times New Roman" w:cs="Times New Roman"/>
          <w:sz w:val="24"/>
        </w:rPr>
        <w:tab/>
      </w:r>
      <w:r w:rsidR="00D11D00" w:rsidRPr="00D11D00">
        <w:rPr>
          <w:rFonts w:ascii="Times New Roman" w:hAnsi="Times New Roman" w:cs="Times New Roman"/>
          <w:sz w:val="24"/>
        </w:rPr>
        <w:t xml:space="preserve">Logo depois, durante o período pós-guerra, em que se iniciaram políticas de industrialização e desenvolvimento tecnológico, a cidade foi escolhida para a instalação de diversos setores industriais, tendo como destaque o CTA – Centro Técnico Aeronáutico, e o ITA, Instituto Tecnológico de Aeronáutica, que trouxeram diversos alunos e profissionais de diversas regiões do Brasil. </w:t>
      </w:r>
      <w:r w:rsidR="00D11D00">
        <w:rPr>
          <w:rFonts w:ascii="Times New Roman" w:hAnsi="Times New Roman" w:cs="Times New Roman"/>
          <w:sz w:val="24"/>
        </w:rPr>
        <w:t xml:space="preserve"> </w:t>
      </w:r>
    </w:p>
    <w:p w:rsidR="00D11D00" w:rsidRDefault="00D11D00" w:rsidP="00297735">
      <w:pPr>
        <w:spacing w:line="360" w:lineRule="auto"/>
        <w:jc w:val="both"/>
        <w:rPr>
          <w:rFonts w:ascii="Times New Roman" w:hAnsi="Times New Roman" w:cs="Times New Roman"/>
          <w:sz w:val="24"/>
        </w:rPr>
      </w:pPr>
    </w:p>
    <w:p w:rsidR="00267483" w:rsidRDefault="00D36CB3" w:rsidP="00297735">
      <w:pPr>
        <w:spacing w:line="360" w:lineRule="auto"/>
        <w:jc w:val="both"/>
        <w:rPr>
          <w:rFonts w:ascii="Times New Roman" w:hAnsi="Times New Roman" w:cs="Times New Roman"/>
          <w:sz w:val="24"/>
        </w:rPr>
      </w:pPr>
      <w:r>
        <w:rPr>
          <w:rFonts w:ascii="Times New Roman" w:hAnsi="Times New Roman" w:cs="Times New Roman"/>
          <w:sz w:val="24"/>
        </w:rPr>
        <w:tab/>
      </w:r>
      <w:r w:rsidR="00297735" w:rsidRPr="00297735">
        <w:rPr>
          <w:rFonts w:ascii="Times New Roman" w:hAnsi="Times New Roman" w:cs="Times New Roman"/>
          <w:sz w:val="24"/>
        </w:rPr>
        <w:t>É no período pós-guerra que emerge o posicionamento de que todos os países deveriam alcançar o almejado ‘desenvolvimento’ igual aos dos países ricos, com a valorização do modo de vida urbano, transferência tecnológica e industrialização, de forma que a modernização e a industrialização são confundidas com progresso social (KNOX, 2011, p. 3).</w:t>
      </w:r>
      <w:r w:rsidR="00267483">
        <w:rPr>
          <w:rFonts w:ascii="Times New Roman" w:hAnsi="Times New Roman" w:cs="Times New Roman"/>
          <w:sz w:val="24"/>
        </w:rPr>
        <w:t xml:space="preserve"> </w:t>
      </w:r>
      <w:r w:rsidR="00267483" w:rsidRPr="00267483">
        <w:rPr>
          <w:rFonts w:ascii="Times New Roman" w:hAnsi="Times New Roman" w:cs="Times New Roman"/>
          <w:sz w:val="24"/>
        </w:rPr>
        <w:t xml:space="preserve">Nesse período o Brasil tinha como projeto básico a construção de um parque industrial para entrar para o </w:t>
      </w:r>
      <w:r w:rsidR="002C3FF7">
        <w:rPr>
          <w:rFonts w:ascii="Times New Roman" w:hAnsi="Times New Roman" w:cs="Times New Roman"/>
          <w:sz w:v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internacional, que se dispuseram a participar instalando no Brasil filiais</w:t>
      </w:r>
      <w:r w:rsidR="002C3FF7">
        <w:rPr>
          <w:rFonts w:ascii="Times New Roman" w:hAnsi="Times New Roman" w:cs="Times New Roman"/>
          <w:sz w:val="24"/>
        </w:rPr>
        <w:t>, as chamadas multinacionais, embora tudo tenha sido</w:t>
      </w:r>
      <w:r w:rsidR="00267483" w:rsidRPr="00267483">
        <w:rPr>
          <w:rFonts w:ascii="Times New Roman" w:hAnsi="Times New Roman" w:cs="Times New Roman"/>
          <w:sz w:val="24"/>
        </w:rPr>
        <w:t xml:space="preserve"> feito dentro de um "processo interno excludente" (ARAUJO, 2000, p. 87)</w:t>
      </w:r>
    </w:p>
    <w:p w:rsidR="00D36CB3" w:rsidRDefault="00D36CB3" w:rsidP="00297735">
      <w:pPr>
        <w:spacing w:line="360" w:lineRule="auto"/>
        <w:jc w:val="both"/>
        <w:rPr>
          <w:rFonts w:ascii="Times New Roman" w:hAnsi="Times New Roman" w:cs="Times New Roman"/>
          <w:sz w:val="24"/>
        </w:rPr>
      </w:pPr>
      <w:r>
        <w:rPr>
          <w:rFonts w:ascii="Times New Roman" w:hAnsi="Times New Roman" w:cs="Times New Roman"/>
          <w:sz w:val="24"/>
        </w:rPr>
        <w:tab/>
      </w:r>
      <w:r w:rsidRPr="00D36CB3">
        <w:rPr>
          <w:rFonts w:ascii="Times New Roman" w:hAnsi="Times New Roman" w:cs="Times New Roman"/>
          <w:sz w:val="24"/>
        </w:rPr>
        <w:t>Para  Lessa, São José dos Campos foi uma cidade</w:t>
      </w:r>
      <w:r w:rsidR="00924873">
        <w:rPr>
          <w:rFonts w:ascii="Times New Roman" w:hAnsi="Times New Roman" w:cs="Times New Roman"/>
          <w:sz w:val="24"/>
        </w:rPr>
        <w:t xml:space="preserve"> feita a partir de "estímulos ex</w:t>
      </w:r>
      <w:r w:rsidRPr="00D36CB3">
        <w:rPr>
          <w:rFonts w:ascii="Times New Roman" w:hAnsi="Times New Roman" w:cs="Times New Roman"/>
          <w:sz w:val="24"/>
        </w:rPr>
        <w:t>ternos": primeiro com o período sanatorial, marcado pelas primeiras intervenções urbanas e nas políticas públicas da cidade - quando São José dos Campos se transformou em uma cidade local; depois, aliada a um processo de concentração de investimentos e centralização, com grande atuação no setor terciário com instalação de serviços voltados aos doentes.  Marcado por investimentos públicos e privados e de políticas públicas que transformaram a malha urbana da cidade com o estabelecimento de tuberculosos, surgiu uma nova divisão social e territorial do trabalho e com um processo de "descentralização dos problemas urbanos" de São Paulo. Logo em seguida, São José se transformou em um polo re</w:t>
      </w:r>
      <w:r w:rsidR="00924873">
        <w:rPr>
          <w:rFonts w:ascii="Times New Roman" w:hAnsi="Times New Roman" w:cs="Times New Roman"/>
          <w:sz w:val="24"/>
        </w:rPr>
        <w:t xml:space="preserve">gional com o Estado Novo, emergindo </w:t>
      </w:r>
      <w:r w:rsidRPr="00D36CB3">
        <w:rPr>
          <w:rFonts w:ascii="Times New Roman" w:hAnsi="Times New Roman" w:cs="Times New Roman"/>
          <w:sz w:val="24"/>
        </w:rPr>
        <w:t xml:space="preserve"> projetos interdependentes e marcados pelo planejamento estatal: o projeto industrial, no setor secundário, com a presença de indústrias bélicas e transnacionais, e o projeto militar, com a construção do CTA e a proposta de formação de mão de obra qualificada e produção de tecnologia e do conhecimento (LESSA, 2004, p. 2-4). </w:t>
      </w:r>
    </w:p>
    <w:p w:rsidR="00D36CB3" w:rsidRDefault="00D36CB3" w:rsidP="00297735">
      <w:pPr>
        <w:spacing w:line="360" w:lineRule="auto"/>
        <w:jc w:val="both"/>
        <w:rPr>
          <w:rFonts w:ascii="Times New Roman" w:hAnsi="Times New Roman" w:cs="Times New Roman"/>
          <w:sz w:val="24"/>
        </w:rPr>
      </w:pPr>
      <w:r>
        <w:rPr>
          <w:rFonts w:ascii="Times New Roman" w:hAnsi="Times New Roman" w:cs="Times New Roman"/>
          <w:sz w:val="24"/>
        </w:rPr>
        <w:tab/>
      </w:r>
      <w:r w:rsidRPr="00D36CB3">
        <w:rPr>
          <w:rFonts w:ascii="Times New Roman" w:hAnsi="Times New Roman" w:cs="Times New Roman"/>
          <w:sz w:val="24"/>
        </w:rPr>
        <w:t>Acredita-se, também, que a estrutura e ideologia sanatorial teria atuado como uma facilitadora para o período seguinte, com a instalação da Rodovia Presidente Dutra, o C</w:t>
      </w:r>
      <w:r w:rsidR="00040EED">
        <w:rPr>
          <w:rFonts w:ascii="Times New Roman" w:hAnsi="Times New Roman" w:cs="Times New Roman"/>
          <w:sz w:val="24"/>
        </w:rPr>
        <w:t>TA (Centro Técnico Aeroespacial</w:t>
      </w:r>
      <w:r w:rsidRPr="00D36CB3">
        <w:rPr>
          <w:rFonts w:ascii="Times New Roman" w:hAnsi="Times New Roman" w:cs="Times New Roman"/>
          <w:sz w:val="24"/>
        </w:rPr>
        <w:t>) e as indústrias que margearam a rodovia, valorizando a terra e modificando o eixo de crescimento urbano (V</w:t>
      </w:r>
      <w:r w:rsidR="00040EED">
        <w:rPr>
          <w:rFonts w:ascii="Times New Roman" w:hAnsi="Times New Roman" w:cs="Times New Roman"/>
          <w:sz w:val="24"/>
        </w:rPr>
        <w:t>IANA</w:t>
      </w:r>
      <w:r w:rsidRPr="00D36CB3">
        <w:rPr>
          <w:rFonts w:ascii="Times New Roman" w:hAnsi="Times New Roman" w:cs="Times New Roman"/>
          <w:sz w:val="24"/>
        </w:rPr>
        <w:t xml:space="preserve"> e </w:t>
      </w:r>
      <w:r w:rsidR="00040EED">
        <w:rPr>
          <w:rFonts w:ascii="Times New Roman" w:hAnsi="Times New Roman" w:cs="Times New Roman"/>
          <w:sz w:val="24"/>
        </w:rPr>
        <w:t>ELIAS</w:t>
      </w:r>
      <w:r w:rsidRPr="00D36CB3">
        <w:rPr>
          <w:rFonts w:ascii="Times New Roman" w:hAnsi="Times New Roman" w:cs="Times New Roman"/>
          <w:sz w:val="24"/>
        </w:rPr>
        <w:t xml:space="preserve">, </w:t>
      </w:r>
      <w:r w:rsidR="00040EED">
        <w:rPr>
          <w:rFonts w:ascii="Times New Roman" w:hAnsi="Times New Roman" w:cs="Times New Roman"/>
          <w:sz w:val="24"/>
        </w:rPr>
        <w:t>2007, p. 1302</w:t>
      </w:r>
      <w:r w:rsidRPr="00D36CB3">
        <w:rPr>
          <w:rFonts w:ascii="Times New Roman" w:hAnsi="Times New Roman" w:cs="Times New Roman"/>
          <w:sz w:val="24"/>
        </w:rPr>
        <w:t>).</w:t>
      </w:r>
    </w:p>
    <w:p w:rsidR="00D36CB3" w:rsidRDefault="00D36CB3" w:rsidP="00297735">
      <w:pPr>
        <w:spacing w:line="360" w:lineRule="auto"/>
        <w:jc w:val="both"/>
        <w:rPr>
          <w:rFonts w:ascii="Times New Roman" w:hAnsi="Times New Roman" w:cs="Times New Roman"/>
          <w:sz w:val="24"/>
        </w:rPr>
      </w:pPr>
    </w:p>
    <w:p w:rsidR="00D36CB3" w:rsidRDefault="00BA2CF8" w:rsidP="00297735">
      <w:pPr>
        <w:spacing w:line="360" w:lineRule="auto"/>
        <w:jc w:val="both"/>
        <w:rPr>
          <w:rFonts w:ascii="Times New Roman" w:hAnsi="Times New Roman" w:cs="Times New Roman"/>
          <w:sz w:val="24"/>
        </w:rPr>
      </w:pPr>
      <w:r>
        <w:rPr>
          <w:lang w:eastAsia="pt-BR"/>
        </w:rPr>
        <w:lastRenderedPageBreak/>
        <w:pict>
          <v:shapetype id="_x0000_t202" coordsize="21600,21600" o:spt="202" path="m,l,21600r21600,l21600,xe">
            <v:stroke joinstyle="miter"/>
            <v:path gradientshapeok="t" o:connecttype="rect"/>
          </v:shapetype>
          <v:shape id="Caixa de texto 3" o:spid="_x0000_s1026" type="#_x0000_t202" style="position:absolute;left:0;text-align:left;margin-left:5.3pt;margin-top:284.9pt;width:424.4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" stroked="f">
            <v:textbox style="mso-fit-shape-to-text:t" inset="0,0,0,0">
              <w:txbxContent>
                <w:p w:rsidR="00D36CB3" w:rsidRPr="00D36CB3" w:rsidRDefault="00D36CB3" w:rsidP="00D36CB3">
                  <w:pPr>
                    <w:pStyle w:val="Legenda"/>
                    <w:rPr>
                      <w:rFonts w:ascii="Times New Roman" w:hAnsi="Times New Roman" w:cs="Times New Roman"/>
                      <w:color w:val="auto"/>
                      <w:sz w:val="24"/>
                    </w:rPr>
                  </w:pPr>
                  <w:r w:rsidRPr="00D36CB3">
                    <w:rPr>
                      <w:color w:val="auto"/>
                    </w:rPr>
                    <w:t xml:space="preserve">Figura </w:t>
                  </w:r>
                  <w:r w:rsidR="00672551" w:rsidRPr="00D36CB3">
                    <w:rPr>
                      <w:color w:val="auto"/>
                    </w:rPr>
                    <w:fldChar w:fldCharType="begin"/>
                  </w:r>
                  <w:r w:rsidRPr="00D36CB3">
                    <w:rPr>
                      <w:color w:val="auto"/>
                    </w:rPr>
                    <w:instrText xml:space="preserve"> SEQ Figura \* ARABIC </w:instrText>
                  </w:r>
                  <w:r w:rsidR="00672551" w:rsidRPr="00D36CB3">
                    <w:rPr>
                      <w:color w:val="auto"/>
                    </w:rPr>
                    <w:fldChar w:fldCharType="separate"/>
                  </w:r>
                  <w:r w:rsidRPr="00D36CB3">
                    <w:rPr>
                      <w:color w:val="auto"/>
                    </w:rPr>
                    <w:t>1</w:t>
                  </w:r>
                  <w:r w:rsidR="00672551" w:rsidRPr="00D36CB3">
                    <w:rPr>
                      <w:color w:val="auto"/>
                    </w:rPr>
                    <w:fldChar w:fldCharType="end"/>
                  </w:r>
                  <w:r w:rsidRPr="00D36CB3">
                    <w:rPr>
                      <w:color w:val="auto"/>
                    </w:rPr>
                    <w:t>. Fotografia vista aérea da cidade de São José dos Campos em 1956. Fonte: Acervo do CEHVAP - Centro de História &amp; Memória da Univap.</w:t>
                  </w:r>
                </w:p>
              </w:txbxContent>
            </v:textbox>
          </v:shape>
        </w:pict>
      </w:r>
      <w:r w:rsidR="00D36CB3">
        <w:rPr>
          <w:rFonts w:ascii="Times New Roman" w:hAnsi="Times New Roman" w:cs="Times New Roman"/>
          <w:sz w:val="24"/>
          <w:lang w:eastAsia="pt-BR"/>
        </w:rPr>
        <w:drawing>
          <wp:anchor distT="0" distB="0" distL="114300" distR="114300" simplePos="0" relativeHeight="251662336" behindDoc="0" locked="0" layoutInCell="1" allowOverlap="1">
            <wp:simplePos x="0" y="0"/>
            <wp:positionH relativeFrom="column">
              <wp:posOffset>66675</wp:posOffset>
            </wp:positionH>
            <wp:positionV relativeFrom="paragraph">
              <wp:posOffset>-186690</wp:posOffset>
            </wp:positionV>
            <wp:extent cx="5390515" cy="3721100"/>
            <wp:effectExtent l="0" t="0" r="63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0515" cy="3721100"/>
                    </a:xfrm>
                    <a:prstGeom prst="rect">
                      <a:avLst/>
                    </a:prstGeom>
                    <a:noFill/>
                    <a:ln>
                      <a:noFill/>
                    </a:ln>
                  </pic:spPr>
                </pic:pic>
              </a:graphicData>
            </a:graphic>
          </wp:anchor>
        </w:drawing>
      </w:r>
    </w:p>
    <w:p w:rsidR="00D36CB3" w:rsidRDefault="00D36CB3" w:rsidP="00297735">
      <w:pPr>
        <w:spacing w:line="360" w:lineRule="auto"/>
        <w:jc w:val="both"/>
        <w:rPr>
          <w:rFonts w:ascii="Times New Roman" w:hAnsi="Times New Roman" w:cs="Times New Roman"/>
          <w:sz w:val="24"/>
        </w:rPr>
      </w:pPr>
    </w:p>
    <w:p w:rsidR="00267483" w:rsidRPr="00297735" w:rsidRDefault="00297735" w:rsidP="00297735">
      <w:pPr>
        <w:spacing w:line="360" w:lineRule="auto"/>
        <w:jc w:val="both"/>
        <w:rPr>
          <w:rFonts w:ascii="Times New Roman" w:hAnsi="Times New Roman" w:cs="Times New Roman"/>
          <w:sz w:val="24"/>
        </w:rPr>
      </w:pPr>
      <w:r w:rsidRPr="00297735">
        <w:rPr>
          <w:rFonts w:ascii="Times New Roman" w:hAnsi="Times New Roman" w:cs="Times New Roman"/>
          <w:sz w:val="24"/>
        </w:rPr>
        <w:t xml:space="preserve"> </w:t>
      </w:r>
      <w:r w:rsidR="00A51149">
        <w:rPr>
          <w:rFonts w:ascii="Times New Roman" w:hAnsi="Times New Roman" w:cs="Times New Roman"/>
          <w:sz w:val="24"/>
        </w:rPr>
        <w:tab/>
      </w:r>
      <w:r w:rsidRPr="00297735">
        <w:rPr>
          <w:rFonts w:ascii="Times New Roman" w:hAnsi="Times New Roman" w:cs="Times New Roman"/>
          <w:sz w:val="24"/>
        </w:rPr>
        <w:t xml:space="preserve">Analisando jornais das décadas entre 1940-1950 publicados na cidade de São José dos Campos, no interior de São Paulo, nota-se que o progresso é associado com a </w:t>
      </w:r>
      <w:r>
        <w:rPr>
          <w:rFonts w:ascii="Times New Roman" w:hAnsi="Times New Roman" w:cs="Times New Roman"/>
          <w:sz w:val="24"/>
        </w:rPr>
        <w:t>criação de escolas e faculdades</w:t>
      </w:r>
      <w:r w:rsidR="00492762">
        <w:rPr>
          <w:rFonts w:ascii="Times New Roman" w:hAnsi="Times New Roman" w:cs="Times New Roman"/>
          <w:sz w:val="24"/>
        </w:rPr>
        <w:t>.</w:t>
      </w:r>
      <w:r w:rsidR="00492762" w:rsidRPr="00492762">
        <w:t xml:space="preserve"> </w:t>
      </w:r>
      <w:r w:rsidR="00492762" w:rsidRPr="00492762">
        <w:rPr>
          <w:rFonts w:ascii="Times New Roman" w:hAnsi="Times New Roman" w:cs="Times New Roman"/>
          <w:sz w:val="24"/>
        </w:rPr>
        <w:t>Na ocasião da criação da Facul</w:t>
      </w:r>
      <w:r w:rsidR="00492762">
        <w:rPr>
          <w:rFonts w:ascii="Times New Roman" w:hAnsi="Times New Roman" w:cs="Times New Roman"/>
          <w:sz w:val="24"/>
        </w:rPr>
        <w:t xml:space="preserve">dade de Farmácia e Odontologia em 1954, </w:t>
      </w:r>
      <w:r w:rsidR="00492762" w:rsidRPr="00492762">
        <w:rPr>
          <w:rFonts w:ascii="Times New Roman" w:hAnsi="Times New Roman" w:cs="Times New Roman"/>
          <w:sz w:val="24"/>
        </w:rPr>
        <w:t>por exemplo, o jornal local 'Correio Joseense' noticiou que "como era natural", a notícia causou "grande contentamento à população que vê nessa escola superior mais um grande fator em favor da cidade que caminha a passos largos na conquista dos mais alevantados elementos de progresso",</w:t>
      </w:r>
      <w:r w:rsidR="00492762" w:rsidRPr="00492762">
        <w:t xml:space="preserve"> </w:t>
      </w:r>
      <w:r w:rsidR="00492762" w:rsidRPr="00492762">
        <w:rPr>
          <w:rFonts w:ascii="Times New Roman" w:hAnsi="Times New Roman" w:cs="Times New Roman"/>
          <w:sz w:val="24"/>
        </w:rPr>
        <w:t>e que a cidade já se considerava a "vanguardeira" no que dizia respeito ao terreno educacional no Vale do Paraíba (CORREIO JOSEENSE, 1954. p.7).</w:t>
      </w:r>
    </w:p>
    <w:p w:rsidR="00297735" w:rsidRDefault="00492762" w:rsidP="00297735">
      <w:pPr>
        <w:spacing w:line="360" w:lineRule="auto"/>
        <w:jc w:val="both"/>
        <w:rPr>
          <w:rFonts w:ascii="Times New Roman" w:hAnsi="Times New Roman" w:cs="Times New Roman"/>
          <w:sz w:val="24"/>
        </w:rPr>
      </w:pPr>
      <w:r>
        <w:rPr>
          <w:rFonts w:ascii="Times New Roman" w:hAnsi="Times New Roman" w:cs="Times New Roman"/>
          <w:sz w:val="24"/>
        </w:rPr>
        <w:tab/>
        <w:t>C</w:t>
      </w:r>
      <w:r w:rsidR="00297735" w:rsidRPr="00297735">
        <w:rPr>
          <w:rFonts w:ascii="Times New Roman" w:hAnsi="Times New Roman" w:cs="Times New Roman"/>
          <w:sz w:val="24"/>
        </w:rPr>
        <w:t>riada pela Lei Estadual Paulista n° 2.631, de 20 de Janeiro de 1954, a Faculdade de Farmácia e Odontologia foi iniciar suas atividades apenas seis anos depois de sua criação, em 28 de março de 1960. Uma outra Faculdade, com uma história bem diferente, foi criada no mesmo mês: a Faculdade d</w:t>
      </w:r>
      <w:r w:rsidR="00297735">
        <w:rPr>
          <w:rFonts w:ascii="Times New Roman" w:hAnsi="Times New Roman" w:cs="Times New Roman"/>
          <w:sz w:val="24"/>
        </w:rPr>
        <w:t xml:space="preserve">e Direito do Vale do Paraíba . </w:t>
      </w:r>
      <w:r w:rsidR="00CE019A" w:rsidRPr="00CE019A">
        <w:rPr>
          <w:rFonts w:ascii="Times New Roman" w:hAnsi="Times New Roman" w:cs="Times New Roman"/>
          <w:sz w:val="24"/>
        </w:rPr>
        <w:t>Enquanto a Faculdade de Farmácia e Odontologia teve como princip</w:t>
      </w:r>
      <w:r w:rsidR="00CE019A">
        <w:rPr>
          <w:rFonts w:ascii="Times New Roman" w:hAnsi="Times New Roman" w:cs="Times New Roman"/>
          <w:sz w:val="24"/>
        </w:rPr>
        <w:t xml:space="preserve">al mentor o Deputado Feliciano, </w:t>
      </w:r>
      <w:r w:rsidR="00CE019A" w:rsidRPr="00CE019A">
        <w:rPr>
          <w:rFonts w:ascii="Times New Roman" w:hAnsi="Times New Roman" w:cs="Times New Roman"/>
          <w:sz w:val="24"/>
        </w:rPr>
        <w:t xml:space="preserve">o curso de Direito foi criado a partir dos esforços de pelo menos </w:t>
      </w:r>
      <w:r w:rsidR="00CE019A">
        <w:rPr>
          <w:rFonts w:ascii="Times New Roman" w:hAnsi="Times New Roman" w:cs="Times New Roman"/>
          <w:sz w:val="24"/>
        </w:rPr>
        <w:t xml:space="preserve">seis pessoas: Everardo de Miranda Passos e </w:t>
      </w:r>
      <w:r w:rsidR="00CE019A" w:rsidRPr="00CE019A">
        <w:rPr>
          <w:rFonts w:ascii="Times New Roman" w:hAnsi="Times New Roman" w:cs="Times New Roman"/>
          <w:sz w:val="24"/>
        </w:rPr>
        <w:t>Domingos de Custódio, dirigentes da Sociedade Civil Mantenedora; o alu</w:t>
      </w:r>
      <w:r w:rsidR="00CE019A">
        <w:rPr>
          <w:rFonts w:ascii="Times New Roman" w:hAnsi="Times New Roman" w:cs="Times New Roman"/>
          <w:sz w:val="24"/>
        </w:rPr>
        <w:t xml:space="preserve">no </w:t>
      </w:r>
      <w:r w:rsidR="00CE019A" w:rsidRPr="00CE019A">
        <w:rPr>
          <w:rFonts w:ascii="Times New Roman" w:hAnsi="Times New Roman" w:cs="Times New Roman"/>
          <w:sz w:val="24"/>
        </w:rPr>
        <w:t xml:space="preserve">Jamil Mattar de Oliveira, que cursava Direito em </w:t>
      </w:r>
      <w:r w:rsidR="00CE019A" w:rsidRPr="00CE019A">
        <w:rPr>
          <w:rFonts w:ascii="Times New Roman" w:hAnsi="Times New Roman" w:cs="Times New Roman"/>
          <w:sz w:val="24"/>
        </w:rPr>
        <w:lastRenderedPageBreak/>
        <w:t xml:space="preserve">São Paulo; Flávio </w:t>
      </w:r>
      <w:r w:rsidR="00CE019A">
        <w:rPr>
          <w:rFonts w:ascii="Times New Roman" w:hAnsi="Times New Roman" w:cs="Times New Roman"/>
          <w:sz w:val="24"/>
        </w:rPr>
        <w:t xml:space="preserve">Berling Macedo, José Vieira de Macedo e </w:t>
      </w:r>
      <w:r w:rsidR="00CE019A" w:rsidRPr="00CE019A">
        <w:rPr>
          <w:rFonts w:ascii="Times New Roman" w:hAnsi="Times New Roman" w:cs="Times New Roman"/>
          <w:sz w:val="24"/>
        </w:rPr>
        <w:t>Luiz de Azevedo Castro. Uma  vez que grande parte desses homens já tinham espaço na vida política da cidade e do Estado, é possível que a Faculdade de Direito tenha acontecido em um espaço tão curto de tempo por conta da influência de seus ‘fundadores’.</w:t>
      </w:r>
    </w:p>
    <w:p w:rsidR="00C941CB" w:rsidRPr="00297735" w:rsidRDefault="00C941CB" w:rsidP="00297735">
      <w:pPr>
        <w:spacing w:line="360" w:lineRule="auto"/>
        <w:jc w:val="both"/>
        <w:rPr>
          <w:rFonts w:ascii="Times New Roman" w:hAnsi="Times New Roman" w:cs="Times New Roman"/>
          <w:sz w:val="24"/>
        </w:rPr>
      </w:pPr>
      <w:r>
        <w:rPr>
          <w:rFonts w:ascii="Times New Roman" w:hAnsi="Times New Roman" w:cs="Times New Roman"/>
          <w:sz w:val="24"/>
        </w:rPr>
        <w:tab/>
        <w:t>De acordo com o jornal ‘Correio Joseense’ todos tinham alguma participação no cotidiano da cidade, fosse como professores ou promotores públicos, sendo considerados parte da “elite” ou, pelo menos, elementos de grande representatividade no coditiano joseense. Como observou</w:t>
      </w:r>
      <w:r w:rsidRPr="00C941CB">
        <w:rPr>
          <w:rFonts w:ascii="Times New Roman" w:hAnsi="Times New Roman" w:cs="Times New Roman"/>
          <w:sz w:val="24"/>
        </w:rPr>
        <w:t xml:space="preserve"> Flávio M. Heinz em seu estudo sobre as elites, não há consenso sobre o que se entende por elite, quem são</w:t>
      </w:r>
      <w:r w:rsidR="00A51149">
        <w:rPr>
          <w:rFonts w:ascii="Times New Roman" w:hAnsi="Times New Roman" w:cs="Times New Roman"/>
          <w:sz w:val="24"/>
        </w:rPr>
        <w:t xml:space="preserve"> e</w:t>
      </w:r>
      <w:r w:rsidRPr="00C941CB">
        <w:rPr>
          <w:rFonts w:ascii="Times New Roman" w:hAnsi="Times New Roman" w:cs="Times New Roman"/>
          <w:sz w:val="24"/>
        </w:rPr>
        <w:t xml:space="preserve"> o que a caracteriza: emprega-se esse termo em um sentido amplo para referenciar grupos ou categorias que parecem ocupar "estruturas de autoridade ou de distribuição de recursos", entendo por esta palavra os dirigentes, pessoas influentes ou 'privilegiados'. Assim, essa noção de elite vem de uma percepção de atores que tem condições desiguais em relações a outros indivíduos no que se refere ao desempenho dos papéis políticos e sociais (HEINZ, 2006, p. 7).</w:t>
      </w:r>
    </w:p>
    <w:p w:rsidR="00492762" w:rsidRDefault="00BA2CF8" w:rsidP="00451CD4">
      <w:pPr>
        <w:spacing w:line="360" w:lineRule="auto"/>
        <w:ind w:firstLine="708"/>
        <w:jc w:val="both"/>
        <w:rPr>
          <w:rFonts w:ascii="Times New Roman" w:hAnsi="Times New Roman" w:cs="Times New Roman"/>
          <w:sz w:val="24"/>
        </w:rPr>
      </w:pPr>
      <w:r>
        <w:rPr>
          <w:lang w:eastAsia="pt-BR"/>
        </w:rPr>
        <w:pict>
          <v:shape id="Caixa de texto 1" o:spid="_x0000_s1027" type="#_x0000_t202" style="position:absolute;left:0;text-align:left;margin-left:13.15pt;margin-top:393.8pt;width:422.7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wrapcoords="-38 0 -38 21098 21600 21098 21600 0 -3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" stroked="f">
            <v:textbox style="mso-fit-shape-to-text:t" inset="0,0,0,0">
              <w:txbxContent>
                <w:p w:rsidR="00492762" w:rsidRPr="00492762" w:rsidRDefault="00492762" w:rsidP="00492762">
                  <w:pPr>
                    <w:pStyle w:val="Legenda"/>
                    <w:rPr>
                      <w:rFonts w:ascii="Arial" w:hAnsi="Arial" w:cs="Arial"/>
                      <w:color w:val="auto"/>
                    </w:rPr>
                  </w:pPr>
                  <w:r w:rsidRPr="00492762">
                    <w:rPr>
                      <w:color w:val="auto"/>
                    </w:rPr>
                    <w:t xml:space="preserve">Figura </w:t>
                  </w:r>
                  <w:r w:rsidR="00672551" w:rsidRPr="00492762">
                    <w:rPr>
                      <w:color w:val="auto"/>
                    </w:rPr>
                    <w:fldChar w:fldCharType="begin"/>
                  </w:r>
                  <w:r w:rsidRPr="00492762">
                    <w:rPr>
                      <w:color w:val="auto"/>
                    </w:rPr>
                    <w:instrText xml:space="preserve"> SEQ Figura \* ARABIC </w:instrText>
                  </w:r>
                  <w:r w:rsidR="00672551" w:rsidRPr="00492762">
                    <w:rPr>
                      <w:color w:val="auto"/>
                    </w:rPr>
                    <w:fldChar w:fldCharType="separate"/>
                  </w:r>
                  <w:r w:rsidR="00D36CB3">
                    <w:rPr>
                      <w:color w:val="auto"/>
                    </w:rPr>
                    <w:t>2</w:t>
                  </w:r>
                  <w:r w:rsidR="00672551" w:rsidRPr="00492762">
                    <w:rPr>
                      <w:color w:val="auto"/>
                    </w:rPr>
                    <w:fldChar w:fldCharType="end"/>
                  </w:r>
                  <w:r w:rsidRPr="00492762">
                    <w:rPr>
                      <w:color w:val="auto"/>
                    </w:rPr>
                    <w:t>. Figura 1. Fotografia da Faculdade de Direito do Vale do, entre as décadas de 1960-1970 . Fonte: DIAS, 2016.</w:t>
                  </w:r>
                </w:p>
              </w:txbxContent>
            </v:textbox>
            <w10:wrap type="tight"/>
          </v:shape>
        </w:pict>
      </w:r>
      <w:r w:rsidR="00673BB0">
        <w:rPr>
          <w:rFonts w:ascii="Arial" w:hAnsi="Arial" w:cs="Arial"/>
          <w:lang w:eastAsia="pt-BR"/>
        </w:rPr>
        <w:drawing>
          <wp:anchor distT="0" distB="0" distL="114300" distR="114300" simplePos="0" relativeHeight="251659264" behindDoc="1" locked="0" layoutInCell="1" allowOverlap="1">
            <wp:simplePos x="0" y="0"/>
            <wp:positionH relativeFrom="margin">
              <wp:posOffset>163195</wp:posOffset>
            </wp:positionH>
            <wp:positionV relativeFrom="paragraph">
              <wp:posOffset>2218055</wp:posOffset>
            </wp:positionV>
            <wp:extent cx="5368290" cy="2987675"/>
            <wp:effectExtent l="0" t="0" r="3810" b="3175"/>
            <wp:wrapTight wrapText="bothSides">
              <wp:wrapPolygon edited="0">
                <wp:start x="0" y="0"/>
                <wp:lineTo x="0" y="21485"/>
                <wp:lineTo x="21539" y="21485"/>
                <wp:lineTo x="21539" y="0"/>
                <wp:lineTo x="0" y="0"/>
              </wp:wrapPolygon>
            </wp:wrapTight>
            <wp:docPr id="9" name="Imagem 2" descr="C:\Users\Setor\Desktop\googl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tor\Desktop\google2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68290" cy="2987675"/>
                    </a:xfrm>
                    <a:prstGeom prst="rect">
                      <a:avLst/>
                    </a:prstGeom>
                    <a:noFill/>
                    <a:ln>
                      <a:noFill/>
                    </a:ln>
                  </pic:spPr>
                </pic:pic>
              </a:graphicData>
            </a:graphic>
          </wp:anchor>
        </w:drawing>
      </w:r>
      <w:r w:rsidR="00297735" w:rsidRPr="00297735">
        <w:rPr>
          <w:rFonts w:ascii="Times New Roman" w:hAnsi="Times New Roman" w:cs="Times New Roman"/>
          <w:sz w:val="24"/>
        </w:rPr>
        <w:t>A prática</w:t>
      </w:r>
      <w:r w:rsidR="00297735">
        <w:rPr>
          <w:rFonts w:ascii="Times New Roman" w:hAnsi="Times New Roman" w:cs="Times New Roman"/>
          <w:sz w:val="24"/>
        </w:rPr>
        <w:t xml:space="preserve"> do Direito tem sido considerada</w:t>
      </w:r>
      <w:r w:rsidR="00297735" w:rsidRPr="00297735">
        <w:rPr>
          <w:rFonts w:ascii="Times New Roman" w:hAnsi="Times New Roman" w:cs="Times New Roman"/>
          <w:sz w:val="24"/>
        </w:rPr>
        <w:t xml:space="preserve"> uma linguagem-chave na questão da legitimação,</w:t>
      </w:r>
      <w:r w:rsidR="00297735">
        <w:rPr>
          <w:rFonts w:ascii="Times New Roman" w:hAnsi="Times New Roman" w:cs="Times New Roman"/>
          <w:sz w:val="24"/>
        </w:rPr>
        <w:t xml:space="preserve"> cujos bacharéis eram intermediários internacionais do conhecimento técnico estatal, servindo como intermediários entre empresas e grandes famílias, agindo como estadistas, facilitando reformas sociais e promovendo a estabilidade dos chamados ‘establishments’; no Brasil, o Direito </w:t>
      </w:r>
      <w:r w:rsidR="00451CD4">
        <w:rPr>
          <w:rFonts w:ascii="Times New Roman" w:hAnsi="Times New Roman" w:cs="Times New Roman"/>
          <w:sz w:val="24"/>
        </w:rPr>
        <w:t>t</w:t>
      </w:r>
      <w:r w:rsidR="00297735">
        <w:rPr>
          <w:rFonts w:ascii="Times New Roman" w:hAnsi="Times New Roman" w:cs="Times New Roman"/>
          <w:sz w:val="24"/>
        </w:rPr>
        <w:t>êm desempenhado o papel central na legitimação e reprodução no Estado que implica na legitimação e reprodução de hierarquias sociais, ligando assim</w:t>
      </w:r>
      <w:r w:rsidR="00451CD4">
        <w:rPr>
          <w:rFonts w:ascii="Times New Roman" w:hAnsi="Times New Roman" w:cs="Times New Roman"/>
          <w:sz w:val="24"/>
        </w:rPr>
        <w:t xml:space="preserve"> as famílias de maior destaque d</w:t>
      </w:r>
      <w:r w:rsidR="00297735">
        <w:rPr>
          <w:rFonts w:ascii="Times New Roman" w:hAnsi="Times New Roman" w:cs="Times New Roman"/>
          <w:sz w:val="24"/>
        </w:rPr>
        <w:t xml:space="preserve">as oligarquias locais às Faculdades de Direito.  </w:t>
      </w:r>
      <w:r w:rsidR="00297735" w:rsidRPr="00297735">
        <w:rPr>
          <w:rFonts w:ascii="Times New Roman" w:hAnsi="Times New Roman" w:cs="Times New Roman"/>
          <w:sz w:val="24"/>
        </w:rPr>
        <w:t xml:space="preserve">(DELAZAY e GARTH, 2000, p. 166 </w:t>
      </w:r>
      <w:r w:rsidR="00297735">
        <w:rPr>
          <w:rFonts w:ascii="Times New Roman" w:hAnsi="Times New Roman" w:cs="Times New Roman"/>
          <w:sz w:val="24"/>
        </w:rPr>
        <w:t>- 164</w:t>
      </w:r>
      <w:r w:rsidR="00297735" w:rsidRPr="00297735">
        <w:rPr>
          <w:rFonts w:ascii="Times New Roman" w:hAnsi="Times New Roman" w:cs="Times New Roman"/>
          <w:sz w:val="24"/>
        </w:rPr>
        <w:t>).</w:t>
      </w:r>
    </w:p>
    <w:p w:rsidR="00297735" w:rsidRDefault="00673BB0" w:rsidP="00297735">
      <w:pPr>
        <w:spacing w:line="360" w:lineRule="auto"/>
        <w:jc w:val="both"/>
        <w:rPr>
          <w:rFonts w:ascii="Times New Roman" w:hAnsi="Times New Roman" w:cs="Times New Roman"/>
          <w:sz w:val="24"/>
        </w:rPr>
      </w:pPr>
      <w:r>
        <w:rPr>
          <w:rFonts w:ascii="Times New Roman" w:hAnsi="Times New Roman" w:cs="Times New Roman"/>
          <w:sz w:val="24"/>
        </w:rPr>
        <w:lastRenderedPageBreak/>
        <w:tab/>
      </w:r>
      <w:r w:rsidR="00297735" w:rsidRPr="00297735">
        <w:rPr>
          <w:rFonts w:ascii="Times New Roman" w:hAnsi="Times New Roman" w:cs="Times New Roman"/>
          <w:sz w:val="24"/>
        </w:rPr>
        <w:t>Além disso, o Direito também era visto como necessário para a formação</w:t>
      </w:r>
      <w:r w:rsidR="00492762">
        <w:rPr>
          <w:rFonts w:ascii="Times New Roman" w:hAnsi="Times New Roman" w:cs="Times New Roman"/>
          <w:sz w:val="24"/>
        </w:rPr>
        <w:t xml:space="preserve"> de uma nova cultura no Brasil. Essa afirmação pode ser confirmada por meio da declaração de Franco Montoro </w:t>
      </w:r>
      <w:r w:rsidR="00492762" w:rsidRPr="00297735">
        <w:rPr>
          <w:rFonts w:ascii="Times New Roman" w:hAnsi="Times New Roman" w:cs="Times New Roman"/>
          <w:sz w:val="24"/>
        </w:rPr>
        <w:t>(1916 - 1999), jurista e político</w:t>
      </w:r>
      <w:r w:rsidR="00492762">
        <w:rPr>
          <w:rFonts w:ascii="Times New Roman" w:hAnsi="Times New Roman" w:cs="Times New Roman"/>
          <w:sz w:val="24"/>
        </w:rPr>
        <w:t xml:space="preserve">, que disse ao jornal ValeParaibano que </w:t>
      </w:r>
      <w:r w:rsidR="00297735" w:rsidRPr="00297735">
        <w:rPr>
          <w:rFonts w:ascii="Times New Roman" w:hAnsi="Times New Roman" w:cs="Times New Roman"/>
          <w:sz w:val="24"/>
        </w:rPr>
        <w:t>era dever do Poder Público auxiliar as entidades que defendiam e projetavam sua cultura para todo o Estado de São Paulo, e que ao ensinar Direito para a juventude, elevar-se-ia a cultura de todo o Brasil.</w:t>
      </w:r>
      <w:r w:rsidR="00297735">
        <w:rPr>
          <w:rFonts w:ascii="Times New Roman" w:hAnsi="Times New Roman" w:cs="Times New Roman"/>
          <w:sz w:val="24"/>
        </w:rPr>
        <w:t xml:space="preserve"> </w:t>
      </w:r>
      <w:r w:rsidR="00492762">
        <w:rPr>
          <w:rFonts w:ascii="Times New Roman" w:hAnsi="Times New Roman" w:cs="Times New Roman"/>
          <w:sz w:val="24"/>
        </w:rPr>
        <w:t>No mesmo depoimento</w:t>
      </w:r>
      <w:r w:rsidR="00297735" w:rsidRPr="00297735">
        <w:rPr>
          <w:rFonts w:ascii="Times New Roman" w:hAnsi="Times New Roman" w:cs="Times New Roman"/>
          <w:sz w:val="24"/>
        </w:rPr>
        <w:t xml:space="preserve">, Montoro </w:t>
      </w:r>
      <w:r w:rsidR="00492762">
        <w:rPr>
          <w:rFonts w:ascii="Times New Roman" w:hAnsi="Times New Roman" w:cs="Times New Roman"/>
          <w:sz w:val="24"/>
        </w:rPr>
        <w:t>conta</w:t>
      </w:r>
      <w:r w:rsidR="00297735" w:rsidRPr="00297735">
        <w:rPr>
          <w:rFonts w:ascii="Times New Roman" w:hAnsi="Times New Roman" w:cs="Times New Roman"/>
          <w:sz w:val="24"/>
        </w:rPr>
        <w:t xml:space="preserve"> que a Faculdade de Direito era necessária para que o crescimento </w:t>
      </w:r>
      <w:r w:rsidR="00492762">
        <w:rPr>
          <w:rFonts w:ascii="Times New Roman" w:hAnsi="Times New Roman" w:cs="Times New Roman"/>
          <w:sz w:val="24"/>
        </w:rPr>
        <w:t>do Brasil</w:t>
      </w:r>
      <w:r w:rsidR="00297735" w:rsidRPr="00297735">
        <w:rPr>
          <w:rFonts w:ascii="Times New Roman" w:hAnsi="Times New Roman" w:cs="Times New Roman"/>
          <w:sz w:val="24"/>
        </w:rPr>
        <w:t xml:space="preserve"> não fosse marcado apenas "pela técnica, pela máquina, pelo progresso nacional, mas também por um progresso de cultura", para uma formação voltada para a justiça (PL 3234, 1957, p.28).</w:t>
      </w:r>
    </w:p>
    <w:p w:rsidR="00CE019A" w:rsidRDefault="00CE019A" w:rsidP="00297735">
      <w:pPr>
        <w:spacing w:line="360" w:lineRule="auto"/>
        <w:jc w:val="both"/>
        <w:rPr>
          <w:rFonts w:ascii="Times New Roman" w:hAnsi="Times New Roman" w:cs="Times New Roman"/>
          <w:sz w:val="24"/>
        </w:rPr>
      </w:pPr>
      <w:r>
        <w:rPr>
          <w:rFonts w:ascii="Times New Roman" w:hAnsi="Times New Roman" w:cs="Times New Roman"/>
          <w:sz w:val="24"/>
        </w:rPr>
        <w:tab/>
        <w:t>Mas</w:t>
      </w:r>
      <w:r w:rsidRPr="00CE019A">
        <w:rPr>
          <w:rFonts w:ascii="Times New Roman" w:hAnsi="Times New Roman" w:cs="Times New Roman"/>
          <w:sz w:val="24"/>
        </w:rPr>
        <w:t xml:space="preserve"> por qual motivo seria </w:t>
      </w:r>
      <w:r>
        <w:rPr>
          <w:rFonts w:ascii="Times New Roman" w:hAnsi="Times New Roman" w:cs="Times New Roman"/>
          <w:sz w:val="24"/>
        </w:rPr>
        <w:t>criada uma Faculdade de Direito</w:t>
      </w:r>
      <w:r w:rsidRPr="00CE019A">
        <w:rPr>
          <w:rFonts w:ascii="Times New Roman" w:hAnsi="Times New Roman" w:cs="Times New Roman"/>
          <w:sz w:val="24"/>
        </w:rPr>
        <w:t xml:space="preserve"> em uma cidade que até pouco tempo era conhecida por seus sanatórios e indústrias de cerâmica e tecido? Desde o início do século 20, a cidade passou a ser o destino de diversos doentes e profissionais da saúde para o tratamento de tuberculosos, que acabaram se estabelecendo e tendo grande influência na política da cidade. Logo depois, durante o período pós-guerra, em que se iniciaram políticas de industrialização e desenvolvimento tecnológico, a cidade de São José dos Campos foi escolhida para a instalação de diversos setores industriais, tendo como destaque o CTA – Centro Técnico Aeronáutico, e o ITA, Instituto Tecnológico de Aeronáutica, que trouxeram diversos alunos e profissionais de diversas regiões do Brasil. Combinados, esses três períodos nos mostram que durante sua existência, a cidade de São José dos Campos sempre foi influenciada pelos </w:t>
      </w:r>
      <w:r w:rsidRPr="00CE019A">
        <w:rPr>
          <w:rFonts w:ascii="Times New Roman" w:hAnsi="Times New Roman" w:cs="Times New Roman"/>
          <w:i/>
          <w:sz w:val="24"/>
        </w:rPr>
        <w:t>outsiders</w:t>
      </w:r>
      <w:r w:rsidRPr="00CE019A">
        <w:rPr>
          <w:rFonts w:ascii="Times New Roman" w:hAnsi="Times New Roman" w:cs="Times New Roman"/>
          <w:sz w:val="24"/>
        </w:rPr>
        <w:t>, utilizando o termo de Nobert Elias e John Scotson</w:t>
      </w:r>
      <w:r w:rsidR="00BA2CF8">
        <w:rPr>
          <w:rFonts w:ascii="Times New Roman" w:hAnsi="Times New Roman" w:cs="Times New Roman"/>
          <w:sz w:val="24"/>
        </w:rPr>
        <w:t xml:space="preserve"> (2000)</w:t>
      </w:r>
      <w:r w:rsidRPr="00CE019A">
        <w:rPr>
          <w:rFonts w:ascii="Times New Roman" w:hAnsi="Times New Roman" w:cs="Times New Roman"/>
          <w:sz w:val="24"/>
        </w:rPr>
        <w:t>, que aqui chegaram com um objetivo – tratar da tuberculose ou trabalhar no setor industrial – mas que por terem mais formação técnica e superior do que os próprios moradores da cidade, entraram na política local</w:t>
      </w:r>
      <w:r w:rsidR="00D36CB3">
        <w:rPr>
          <w:rFonts w:ascii="Times New Roman" w:hAnsi="Times New Roman" w:cs="Times New Roman"/>
          <w:sz w:val="24"/>
        </w:rPr>
        <w:t>.</w:t>
      </w:r>
    </w:p>
    <w:p w:rsidR="004470CD" w:rsidRPr="004470CD" w:rsidRDefault="00CE019A" w:rsidP="004470CD">
      <w:pPr>
        <w:spacing w:line="360" w:lineRule="auto"/>
        <w:jc w:val="both"/>
        <w:rPr>
          <w:rFonts w:ascii="Times New Roman" w:hAnsi="Times New Roman" w:cs="Times New Roman"/>
          <w:sz w:val="24"/>
        </w:rPr>
      </w:pPr>
      <w:r>
        <w:rPr>
          <w:rFonts w:ascii="Times New Roman" w:hAnsi="Times New Roman" w:cs="Times New Roman"/>
          <w:sz w:val="24"/>
        </w:rPr>
        <w:tab/>
      </w:r>
      <w:r w:rsidRPr="00CE019A">
        <w:rPr>
          <w:rFonts w:ascii="Times New Roman" w:hAnsi="Times New Roman" w:cs="Times New Roman"/>
          <w:sz w:val="24"/>
        </w:rPr>
        <w:t>Essa influência de pessoas de fora</w:t>
      </w:r>
      <w:r w:rsidR="00126278">
        <w:rPr>
          <w:rFonts w:ascii="Times New Roman" w:hAnsi="Times New Roman" w:cs="Times New Roman"/>
          <w:sz w:val="24"/>
        </w:rPr>
        <w:t xml:space="preserve"> da cidade teria sido percebida</w:t>
      </w:r>
      <w:r w:rsidRPr="00CE019A">
        <w:rPr>
          <w:rFonts w:ascii="Times New Roman" w:hAnsi="Times New Roman" w:cs="Times New Roman"/>
          <w:sz w:val="24"/>
        </w:rPr>
        <w:t xml:space="preserve"> durante o período senatorial, compreendido entre as décadas de 1920 – 1950, quando a instalação de sanatórios foi feita de forma estratégica para atrair emigrantes e investimentos para a cidade. Com boa formação, os médicos sanitaristas que vieram para a cidade acabaram ocupando, por décadas, posições de destaque na cidade</w:t>
      </w:r>
      <w:r>
        <w:rPr>
          <w:rFonts w:ascii="Times New Roman" w:hAnsi="Times New Roman" w:cs="Times New Roman"/>
          <w:sz w:val="24"/>
        </w:rPr>
        <w:t>, principalmente a de prefeito (QUEIROZ, 2008, p.63).</w:t>
      </w:r>
      <w:r w:rsidR="004470CD" w:rsidRPr="004470CD">
        <w:t xml:space="preserve"> </w:t>
      </w:r>
      <w:r w:rsidR="004470CD" w:rsidRPr="004470CD">
        <w:rPr>
          <w:rFonts w:ascii="Times New Roman" w:hAnsi="Times New Roman" w:cs="Times New Roman"/>
          <w:sz w:val="24"/>
        </w:rPr>
        <w:t xml:space="preserve">Isso passou a ser um incômodo para os moradores – viver sobre a tutela do Estado. Em 1955, </w:t>
      </w:r>
      <w:r w:rsidR="004470CD">
        <w:rPr>
          <w:rFonts w:ascii="Times New Roman" w:hAnsi="Times New Roman" w:cs="Times New Roman"/>
          <w:sz w:val="24"/>
        </w:rPr>
        <w:t xml:space="preserve">em uma publicação no jornal Correio Joseense, </w:t>
      </w:r>
      <w:r w:rsidR="004470CD" w:rsidRPr="004470CD">
        <w:rPr>
          <w:rFonts w:ascii="Times New Roman" w:hAnsi="Times New Roman" w:cs="Times New Roman"/>
          <w:sz w:val="24"/>
        </w:rPr>
        <w:t>Stelio Machado Loureiro questionou a forma com que era feita a escolha dos prefeitos  - que já era criticada pelos jornais locais:</w:t>
      </w:r>
    </w:p>
    <w:p w:rsidR="004470CD" w:rsidRPr="00D36CB3" w:rsidRDefault="004470CD" w:rsidP="00D36CB3">
      <w:pPr>
        <w:spacing w:line="360" w:lineRule="auto"/>
        <w:ind w:left="1701"/>
        <w:jc w:val="both"/>
        <w:rPr>
          <w:rFonts w:ascii="Times New Roman" w:hAnsi="Times New Roman" w:cs="Times New Roman"/>
        </w:rPr>
      </w:pPr>
      <w:r w:rsidRPr="004470CD">
        <w:rPr>
          <w:rFonts w:ascii="Times New Roman" w:hAnsi="Times New Roman" w:cs="Times New Roman"/>
        </w:rPr>
        <w:lastRenderedPageBreak/>
        <w:t>Como pode um governo escolher prefeitos? Apoiado em que critério? Escolherá por ventura médicos sanitaristas ou engenheiros, que antes realizem estágios nesta Capital? Seguirá critérios de natureza política? Quando não pertence aos quadros de nenhum partido político, como é bem o caso atual, politicamente como resolverá o problema? Que autoridade sustenta a escolha de um prefeito por um governador que conhece as estâncias de passagem, durante a sua passagem por esses municípios em uma campanha eleitoral? Quem conhecerá melhor os homens que podem ser distinguidos para a chefia local do que os próprios moradores das estâncias? [...] Ninguém explica a exceção mantida no caso das Prefeituras Sanitárias. É verdade que tais municípios recebem do Estado um auxílio equivalente à sua arrecadação anual. O auxílio basta, porem, para que o Estado submeta politicamente o município que ajuda? (CORREIO JOSEENSE , 1955).</w:t>
      </w:r>
    </w:p>
    <w:p w:rsidR="004470CD" w:rsidRDefault="004470CD" w:rsidP="00126278">
      <w:pPr>
        <w:spacing w:line="360" w:lineRule="auto"/>
        <w:ind w:firstLine="708"/>
        <w:jc w:val="both"/>
        <w:rPr>
          <w:rFonts w:ascii="Times New Roman" w:hAnsi="Times New Roman" w:cs="Times New Roman"/>
          <w:sz w:val="24"/>
        </w:rPr>
      </w:pPr>
      <w:r w:rsidRPr="004470CD">
        <w:rPr>
          <w:rFonts w:ascii="Times New Roman" w:hAnsi="Times New Roman" w:cs="Times New Roman"/>
          <w:sz w:val="24"/>
        </w:rPr>
        <w:t>Seria três anos depois, em 1955, que a cidade teria a licença para escolher seus próprios prefeitos. No entanto, a liberdade duraria pouco: seis anos depois, com a instauração do regime militar, a cidade teri</w:t>
      </w:r>
      <w:r>
        <w:rPr>
          <w:rFonts w:ascii="Times New Roman" w:hAnsi="Times New Roman" w:cs="Times New Roman"/>
          <w:sz w:val="24"/>
        </w:rPr>
        <w:t>a novamente prefeitos nomeados (QUEIROZ, 2008, p.63)</w:t>
      </w:r>
      <w:r w:rsidR="00EF324A">
        <w:rPr>
          <w:rFonts w:ascii="Times New Roman" w:hAnsi="Times New Roman" w:cs="Times New Roman"/>
          <w:sz w:val="24"/>
        </w:rPr>
        <w:t>.</w:t>
      </w:r>
    </w:p>
    <w:p w:rsidR="00EF324A" w:rsidRPr="00EF324A" w:rsidRDefault="00673BB0" w:rsidP="00EF324A">
      <w:pPr>
        <w:spacing w:line="360" w:lineRule="auto"/>
        <w:jc w:val="both"/>
        <w:rPr>
          <w:rFonts w:ascii="Times New Roman" w:hAnsi="Times New Roman" w:cs="Times New Roman"/>
          <w:sz w:val="24"/>
        </w:rPr>
      </w:pPr>
      <w:r>
        <w:rPr>
          <w:rFonts w:ascii="Times New Roman" w:hAnsi="Times New Roman" w:cs="Times New Roman"/>
          <w:sz w:val="24"/>
        </w:rPr>
        <w:tab/>
      </w:r>
      <w:r w:rsidR="00EF324A" w:rsidRPr="00EF324A">
        <w:rPr>
          <w:rFonts w:ascii="Times New Roman" w:hAnsi="Times New Roman" w:cs="Times New Roman"/>
          <w:sz w:val="24"/>
        </w:rPr>
        <w:t xml:space="preserve">A ideia de um processo interno excludente teve, como pudemos observar, grande impacto na sociedade joseense desde o estabelecimento de doentes no período sanatorial, que acabaram por se tornar atores centrais na organização e na política da cidade, assim como os recém-chegados do Instituto Técnico Aeroespacial, ITA, e o Centro Técnico Aeroespacial, CTA. Dessa forma, notamos que os que se estabeleceram posteriormente, se articulavam mais facilmente e tinham mais prestígio nas esferas de deliberação e poder, enquanto os estabelecidos se </w:t>
      </w:r>
      <w:r w:rsidR="00630B4C">
        <w:rPr>
          <w:rFonts w:ascii="Times New Roman" w:hAnsi="Times New Roman" w:cs="Times New Roman"/>
          <w:sz w:val="24"/>
        </w:rPr>
        <w:t>viam em grande parte excluídos d</w:t>
      </w:r>
      <w:r w:rsidR="00EF324A" w:rsidRPr="00EF324A">
        <w:rPr>
          <w:rFonts w:ascii="Times New Roman" w:hAnsi="Times New Roman" w:cs="Times New Roman"/>
          <w:sz w:val="24"/>
        </w:rPr>
        <w:t xml:space="preserve">os processos decisórios. </w:t>
      </w:r>
    </w:p>
    <w:p w:rsidR="00CE019A" w:rsidRDefault="00673BB0" w:rsidP="00EF324A">
      <w:pPr>
        <w:spacing w:line="360" w:lineRule="auto"/>
        <w:jc w:val="both"/>
        <w:rPr>
          <w:rFonts w:ascii="Times New Roman" w:hAnsi="Times New Roman" w:cs="Times New Roman"/>
          <w:sz w:val="24"/>
        </w:rPr>
      </w:pPr>
      <w:r>
        <w:rPr>
          <w:rFonts w:ascii="Times New Roman" w:hAnsi="Times New Roman" w:cs="Times New Roman"/>
          <w:sz w:val="24"/>
        </w:rPr>
        <w:tab/>
      </w:r>
      <w:r w:rsidR="00EF324A" w:rsidRPr="00EF324A">
        <w:rPr>
          <w:rFonts w:ascii="Times New Roman" w:hAnsi="Times New Roman" w:cs="Times New Roman"/>
          <w:sz w:val="24"/>
        </w:rPr>
        <w:t xml:space="preserve">Por meio de depoimentos prestados ao projeto ‘Patrimônio Humano’ da Fundação Cultural Cassiano Ricardo, feitos na década de 1990 e hoje disponíveis para consulta no Pró-Memória São José dos Campos, foi possível entender melhor a dinâmica conflitiva entre esses dois grupos que se formaram: uma vez que o CTA tinha em seu campus todos os elementos que compunham uma cidade – uma capela, supermercado, restaurantes, hotel, etc – os alunos e funcionários raramente saíam de lá. Quando saíam para a cidade, geralmente nos finais de semana, era para frequentar os mercados e as diversões que a cidade oferecia. Nesses momentos, havia conflito entre </w:t>
      </w:r>
      <w:r w:rsidR="00EF324A" w:rsidRPr="00EF324A">
        <w:rPr>
          <w:rFonts w:ascii="Times New Roman" w:hAnsi="Times New Roman" w:cs="Times New Roman"/>
          <w:sz w:val="24"/>
        </w:rPr>
        <w:lastRenderedPageBreak/>
        <w:t>os jovens alunos do ITA e os jovens da cidade, uma vez que as moças se sentiam mais atraídas pelos novos moradores. Além disso, constatou-se que o mercado passou a ter dois preços diferenciados: um para os joseenses e outro, mais caro, para os recém-chegados.</w:t>
      </w:r>
    </w:p>
    <w:p w:rsidR="00B07334" w:rsidRDefault="00673BB0" w:rsidP="00D36CB3">
      <w:pPr>
        <w:spacing w:line="360" w:lineRule="auto"/>
        <w:jc w:val="both"/>
        <w:rPr>
          <w:rFonts w:ascii="Times New Roman" w:hAnsi="Times New Roman" w:cs="Times New Roman"/>
          <w:sz w:val="24"/>
        </w:rPr>
      </w:pPr>
      <w:r>
        <w:rPr>
          <w:rFonts w:ascii="Times New Roman" w:hAnsi="Times New Roman" w:cs="Times New Roman"/>
          <w:sz w:val="24"/>
        </w:rPr>
        <w:tab/>
      </w:r>
      <w:r w:rsidR="00EF324A" w:rsidRPr="00EF324A">
        <w:rPr>
          <w:rFonts w:ascii="Times New Roman" w:hAnsi="Times New Roman" w:cs="Times New Roman"/>
          <w:sz w:val="24"/>
        </w:rPr>
        <w:t>Dessa forma, é possível ponderar que a instalação da Faculdade de Direito se vincula a uma mudança no contexto local ocorrido pela relação entre os antigos moradores e os novos habitantes, motivados pela acelerada industrialização do município naquele mome</w:t>
      </w:r>
      <w:r w:rsidR="00EF324A">
        <w:rPr>
          <w:rFonts w:ascii="Times New Roman" w:hAnsi="Times New Roman" w:cs="Times New Roman"/>
          <w:sz w:val="24"/>
        </w:rPr>
        <w:t>nto.</w:t>
      </w:r>
      <w:r w:rsidR="00D36CB3">
        <w:rPr>
          <w:rFonts w:ascii="Times New Roman" w:hAnsi="Times New Roman" w:cs="Times New Roman"/>
          <w:sz w:val="24"/>
        </w:rPr>
        <w:t xml:space="preserve"> P</w:t>
      </w:r>
      <w:r w:rsidR="00EF324A" w:rsidRPr="00EF324A">
        <w:rPr>
          <w:rFonts w:ascii="Times New Roman" w:hAnsi="Times New Roman" w:cs="Times New Roman"/>
          <w:sz w:val="24"/>
        </w:rPr>
        <w:t xml:space="preserve">odemos </w:t>
      </w:r>
      <w:r w:rsidR="00D36CB3">
        <w:rPr>
          <w:rFonts w:ascii="Times New Roman" w:hAnsi="Times New Roman" w:cs="Times New Roman"/>
          <w:sz w:val="24"/>
        </w:rPr>
        <w:t xml:space="preserve">então </w:t>
      </w:r>
      <w:r w:rsidR="00EF324A" w:rsidRPr="00EF324A">
        <w:rPr>
          <w:rFonts w:ascii="Times New Roman" w:hAnsi="Times New Roman" w:cs="Times New Roman"/>
          <w:sz w:val="24"/>
        </w:rPr>
        <w:t xml:space="preserve">entender a criação de uma Faculdade como forma de legitimação da elite na forma de um investimento no campo do conhecimento. De acordo com Sposito, quando uma elite é confrontada por uma nova escala, ela pode criar formas de se reafirmar, com a criação de instrumentos industriais ou escolas (SPOSITO, 2007, p. 246). </w:t>
      </w:r>
    </w:p>
    <w:p w:rsidR="00673BB0" w:rsidRDefault="00673BB0" w:rsidP="00D36CB3">
      <w:pPr>
        <w:spacing w:line="360" w:lineRule="auto"/>
        <w:jc w:val="both"/>
        <w:rPr>
          <w:rFonts w:ascii="Times New Roman" w:hAnsi="Times New Roman" w:cs="Times New Roman"/>
          <w:sz w:val="24"/>
        </w:rPr>
      </w:pPr>
      <w:r>
        <w:rPr>
          <w:rFonts w:ascii="Times New Roman" w:hAnsi="Times New Roman" w:cs="Times New Roman"/>
          <w:sz w:val="24"/>
        </w:rPr>
        <w:tab/>
        <w:t>A</w:t>
      </w:r>
      <w:r w:rsidRPr="00673BB0">
        <w:rPr>
          <w:rFonts w:ascii="Times New Roman" w:hAnsi="Times New Roman" w:cs="Times New Roman"/>
          <w:sz w:val="24"/>
        </w:rPr>
        <w:t xml:space="preserve"> criação de uma Faculdade reforçava um perfil diferenciado de uma cidade, dando prestígio a suas elites. Como observou Adilson Avansi de Abreu, em seu estudo sobre a estruturação do território paulista e a USP, desde o 2º Reinado as elites de São Paulo aplicavam seus recursos financeiros na modernização urbana, indústria e na malha ferroviária, seguindo "padrões europeizados, compreendendo progressivamente com mais clareza o papel da ciência, tecnologia e educação no processo de desenvolvimento e estruturação do território" (ABREU, 2004, p. 11). Para o autor, a criação da uma instituição de ensino ocorre quando há uma “convergência que une a liderança intelectual com a política” (ABREU, 2004, p. 11-12).</w:t>
      </w:r>
    </w:p>
    <w:p w:rsidR="00673BB0" w:rsidRPr="00673BB0" w:rsidRDefault="00630B4C" w:rsidP="00630B4C">
      <w:pPr>
        <w:spacing w:line="360" w:lineRule="auto"/>
        <w:ind w:firstLine="708"/>
        <w:jc w:val="both"/>
        <w:rPr>
          <w:rFonts w:ascii="Times New Roman" w:hAnsi="Times New Roman" w:cs="Times New Roman"/>
          <w:sz w:val="24"/>
        </w:rPr>
      </w:pPr>
      <w:r>
        <w:rPr>
          <w:rFonts w:ascii="Times New Roman" w:hAnsi="Times New Roman" w:cs="Times New Roman"/>
          <w:sz w:val="24"/>
        </w:rPr>
        <w:t>É possível notar por meio do</w:t>
      </w:r>
      <w:r w:rsidR="00673BB0" w:rsidRPr="00673BB0">
        <w:rPr>
          <w:rFonts w:ascii="Times New Roman" w:hAnsi="Times New Roman" w:cs="Times New Roman"/>
          <w:sz w:val="24"/>
        </w:rPr>
        <w:t xml:space="preserve"> jornal local 'Correio Joseense' que a</w:t>
      </w:r>
      <w:r>
        <w:rPr>
          <w:rFonts w:ascii="Times New Roman" w:hAnsi="Times New Roman" w:cs="Times New Roman"/>
          <w:sz w:val="24"/>
        </w:rPr>
        <w:t xml:space="preserve"> criação de faculdades era vista</w:t>
      </w:r>
      <w:r w:rsidR="00673BB0" w:rsidRPr="00673BB0">
        <w:rPr>
          <w:rFonts w:ascii="Times New Roman" w:hAnsi="Times New Roman" w:cs="Times New Roman"/>
          <w:sz w:val="24"/>
        </w:rPr>
        <w:t xml:space="preserve"> como parte do conceito de 'progresso', fosse ele científico, cultural ou industrial, de forma a evidenciar que o conhecimento científico era necessário para o desenvolvimento da cidade. Por exemplo, no ano de 1954, o redator do jornal Napoleção Monteiro acreditava que a cidade necessitava de um deputado na Assembléia legislativa, e foi colocado na matéria tudo que se c</w:t>
      </w:r>
      <w:r>
        <w:rPr>
          <w:rFonts w:ascii="Times New Roman" w:hAnsi="Times New Roman" w:cs="Times New Roman"/>
          <w:sz w:val="24"/>
        </w:rPr>
        <w:t>ons</w:t>
      </w:r>
      <w:r w:rsidR="00673BB0">
        <w:rPr>
          <w:rFonts w:ascii="Times New Roman" w:hAnsi="Times New Roman" w:cs="Times New Roman"/>
          <w:sz w:val="24"/>
        </w:rPr>
        <w:t xml:space="preserve">iderava de valor na cidade: </w:t>
      </w:r>
    </w:p>
    <w:p w:rsidR="00673BB0" w:rsidRPr="00673BB0" w:rsidRDefault="00673BB0" w:rsidP="00673BB0">
      <w:pPr>
        <w:spacing w:line="360" w:lineRule="auto"/>
        <w:ind w:left="1701"/>
        <w:jc w:val="both"/>
        <w:rPr>
          <w:rFonts w:ascii="Times New Roman" w:hAnsi="Times New Roman" w:cs="Times New Roman"/>
        </w:rPr>
      </w:pPr>
      <w:r w:rsidRPr="00673BB0">
        <w:rPr>
          <w:rFonts w:ascii="Times New Roman" w:hAnsi="Times New Roman" w:cs="Times New Roman"/>
        </w:rPr>
        <w:t xml:space="preserve">São José dos Campos, a cidade das Indústrias, do comércio sempre crescente, da pecuária, da lavoura, e futura cidade universitária, já possuindo Faculdade de Direito, em funcionamento, de Engenharia no Centro Técnico de Aeronáutica, e de Farmácia e Odontologia a funcionar no próximo ano, contando com Colégio Estadual e Escola Normal e milhares de estudantes, </w:t>
      </w:r>
      <w:r w:rsidRPr="00673BB0">
        <w:rPr>
          <w:rFonts w:ascii="Times New Roman" w:hAnsi="Times New Roman" w:cs="Times New Roman"/>
        </w:rPr>
        <w:lastRenderedPageBreak/>
        <w:t>tem o direito de possuir o seu Deputado Estadual. (CORREIO JOSEENSE, 1954, p.35)</w:t>
      </w:r>
    </w:p>
    <w:p w:rsidR="00EF324A" w:rsidRDefault="00D36CB3" w:rsidP="00B07334">
      <w:pPr>
        <w:spacing w:line="360" w:lineRule="auto"/>
        <w:jc w:val="both"/>
        <w:rPr>
          <w:rFonts w:ascii="Times New Roman" w:hAnsi="Times New Roman" w:cs="Times New Roman"/>
          <w:sz w:val="24"/>
        </w:rPr>
      </w:pPr>
      <w:r>
        <w:rPr>
          <w:rFonts w:ascii="Times New Roman" w:hAnsi="Times New Roman" w:cs="Times New Roman"/>
          <w:sz w:val="24"/>
        </w:rPr>
        <w:tab/>
      </w:r>
      <w:r w:rsidR="00EF324A" w:rsidRPr="00EF324A">
        <w:rPr>
          <w:rFonts w:ascii="Times New Roman" w:hAnsi="Times New Roman" w:cs="Times New Roman"/>
          <w:sz w:val="24"/>
        </w:rPr>
        <w:t>Como observou Maurici Damasceno, historiador e advogado, quanto ao tombamento do edifício da Faculdade de Direito em 2010, o edifício da Faculdade se tornou um símbolo da luta de São José dos Campos a favor de sua história com suas próprias Faculdades, e não apenas com a do ITA:</w:t>
      </w:r>
      <w:r w:rsidR="00B07334">
        <w:rPr>
          <w:rFonts w:ascii="Times New Roman" w:hAnsi="Times New Roman" w:cs="Times New Roman"/>
          <w:sz w:val="24"/>
        </w:rPr>
        <w:t xml:space="preserve"> compreendida por sua importância, o ITA foi uma escola “do Brasil”, mas a cidade não poderia “perder as suas raízes ou vê-las apagadas por outra”; assim, a Faculdade de Direito é “</w:t>
      </w:r>
      <w:r w:rsidR="00EF324A" w:rsidRPr="00EF324A">
        <w:rPr>
          <w:rFonts w:ascii="Times New Roman" w:hAnsi="Times New Roman" w:cs="Times New Roman"/>
          <w:sz w:val="24"/>
        </w:rPr>
        <w:t>um marco na vida do povo de São José, e o seu prédio é uma referência da luta dos mestres</w:t>
      </w:r>
      <w:r w:rsidR="00B07334">
        <w:rPr>
          <w:rFonts w:ascii="Times New Roman" w:hAnsi="Times New Roman" w:cs="Times New Roman"/>
          <w:sz w:val="24"/>
        </w:rPr>
        <w:t xml:space="preserve"> e da juventude por sua criação”</w:t>
      </w:r>
      <w:r w:rsidR="00EF324A" w:rsidRPr="00EF324A">
        <w:rPr>
          <w:rFonts w:ascii="Times New Roman" w:hAnsi="Times New Roman" w:cs="Times New Roman"/>
          <w:sz w:val="24"/>
        </w:rPr>
        <w:t xml:space="preserve"> (DAMASCENO, 2010).</w:t>
      </w:r>
    </w:p>
    <w:p w:rsidR="00CE019A" w:rsidRDefault="00CE019A" w:rsidP="00CE019A">
      <w:pPr>
        <w:spacing w:line="360" w:lineRule="auto"/>
        <w:jc w:val="both"/>
        <w:rPr>
          <w:rFonts w:ascii="Times New Roman" w:hAnsi="Times New Roman" w:cs="Times New Roman"/>
          <w:sz w:val="24"/>
        </w:rPr>
      </w:pPr>
    </w:p>
    <w:p w:rsidR="00EF324A" w:rsidRPr="00EF324A" w:rsidRDefault="00EF324A" w:rsidP="00EF324A">
      <w:pPr>
        <w:spacing w:line="360" w:lineRule="auto"/>
        <w:jc w:val="both"/>
        <w:rPr>
          <w:rFonts w:ascii="Times New Roman" w:hAnsi="Times New Roman" w:cs="Times New Roman"/>
          <w:b/>
          <w:sz w:val="24"/>
        </w:rPr>
      </w:pPr>
      <w:r w:rsidRPr="00EF324A">
        <w:rPr>
          <w:rFonts w:ascii="Times New Roman" w:hAnsi="Times New Roman" w:cs="Times New Roman"/>
          <w:b/>
          <w:sz w:val="24"/>
        </w:rPr>
        <w:t>Considerações Finais:</w:t>
      </w:r>
    </w:p>
    <w:p w:rsidR="00040EED" w:rsidRPr="00EF324A" w:rsidRDefault="00040EED" w:rsidP="00356F75">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A chegada de novos moradores na cidade – com a instalação do período sanatorial e do período industrial – fez com que novas pessoas fizessem parte do cotidiano da cidade e de sua vida política. O </w:t>
      </w:r>
      <w:r w:rsidRPr="00EF324A">
        <w:rPr>
          <w:rFonts w:ascii="Times New Roman" w:hAnsi="Times New Roman" w:cs="Times New Roman"/>
          <w:sz w:val="24"/>
        </w:rPr>
        <w:t>fato de</w:t>
      </w:r>
      <w:r>
        <w:rPr>
          <w:rFonts w:ascii="Times New Roman" w:hAnsi="Times New Roman" w:cs="Times New Roman"/>
          <w:sz w:val="24"/>
        </w:rPr>
        <w:t>ssas</w:t>
      </w:r>
      <w:r w:rsidRPr="00EF324A">
        <w:rPr>
          <w:rFonts w:ascii="Times New Roman" w:hAnsi="Times New Roman" w:cs="Times New Roman"/>
          <w:sz w:val="24"/>
        </w:rPr>
        <w:t xml:space="preserve"> terem chegado em um momento crítico de urbanização da cidade (fruto do investimento ocorrido durante a fase sanatorial), junto de outras empresas atraídas pela acelerada industrialização no município,</w:t>
      </w:r>
      <w:r>
        <w:rPr>
          <w:rFonts w:ascii="Times New Roman" w:hAnsi="Times New Roman" w:cs="Times New Roman"/>
          <w:sz w:val="24"/>
        </w:rPr>
        <w:t xml:space="preserve"> </w:t>
      </w:r>
      <w:r w:rsidRPr="00EF324A">
        <w:rPr>
          <w:rFonts w:ascii="Times New Roman" w:hAnsi="Times New Roman" w:cs="Times New Roman"/>
          <w:sz w:val="24"/>
        </w:rPr>
        <w:t>fez com que as estruturas urbanas locais fossem sobrepostas por lógicas de poder fora do alcance da política e da economia local, fazendo com que os atores nacionais tivessem mais influência do que os locais.</w:t>
      </w:r>
    </w:p>
    <w:p w:rsidR="00297735" w:rsidRDefault="00EF324A" w:rsidP="00356F75">
      <w:pPr>
        <w:spacing w:line="360" w:lineRule="auto"/>
        <w:ind w:firstLine="708"/>
        <w:jc w:val="both"/>
        <w:rPr>
          <w:rFonts w:ascii="Times New Roman" w:hAnsi="Times New Roman" w:cs="Times New Roman"/>
          <w:sz w:val="24"/>
        </w:rPr>
      </w:pPr>
      <w:r w:rsidRPr="00EF324A">
        <w:rPr>
          <w:rFonts w:ascii="Times New Roman" w:hAnsi="Times New Roman" w:cs="Times New Roman"/>
          <w:sz w:val="24"/>
        </w:rPr>
        <w:t xml:space="preserve">Uma forma que os </w:t>
      </w:r>
      <w:r w:rsidR="00040EED">
        <w:rPr>
          <w:rFonts w:ascii="Times New Roman" w:hAnsi="Times New Roman" w:cs="Times New Roman"/>
          <w:sz w:val="24"/>
        </w:rPr>
        <w:t>moradores da cidade</w:t>
      </w:r>
      <w:r w:rsidRPr="00EF324A">
        <w:rPr>
          <w:rFonts w:ascii="Times New Roman" w:hAnsi="Times New Roman" w:cs="Times New Roman"/>
          <w:sz w:val="24"/>
        </w:rPr>
        <w:t xml:space="preserve"> encontraram de destacar a política </w:t>
      </w:r>
      <w:r w:rsidR="00040EED">
        <w:rPr>
          <w:rFonts w:ascii="Times New Roman" w:hAnsi="Times New Roman" w:cs="Times New Roman"/>
          <w:sz w:val="24"/>
        </w:rPr>
        <w:t xml:space="preserve">de seu município </w:t>
      </w:r>
      <w:r w:rsidRPr="00EF324A">
        <w:rPr>
          <w:rFonts w:ascii="Times New Roman" w:hAnsi="Times New Roman" w:cs="Times New Roman"/>
          <w:sz w:val="24"/>
        </w:rPr>
        <w:t xml:space="preserve">e, </w:t>
      </w:r>
      <w:r w:rsidR="00040EED">
        <w:rPr>
          <w:rFonts w:ascii="Times New Roman" w:hAnsi="Times New Roman" w:cs="Times New Roman"/>
          <w:sz w:val="24"/>
        </w:rPr>
        <w:t>assim, se legitimarem perante esses novos moradores</w:t>
      </w:r>
      <w:r w:rsidRPr="00EF324A">
        <w:rPr>
          <w:rFonts w:ascii="Times New Roman" w:hAnsi="Times New Roman" w:cs="Times New Roman"/>
          <w:sz w:val="24"/>
        </w:rPr>
        <w:t>, foi a criação de um novo espaço com essa finalidade. Tendo como exemplo Faculdades de Direito que fizeram com que suas cidades se tornassem símbolos de desenvolvimento cultural e urbano, assim como</w:t>
      </w:r>
      <w:r w:rsidR="00356F75">
        <w:rPr>
          <w:rFonts w:ascii="Times New Roman" w:hAnsi="Times New Roman" w:cs="Times New Roman"/>
          <w:sz w:val="24"/>
        </w:rPr>
        <w:t xml:space="preserve"> espaços de</w:t>
      </w:r>
      <w:r w:rsidRPr="00EF324A">
        <w:rPr>
          <w:rFonts w:ascii="Times New Roman" w:hAnsi="Times New Roman" w:cs="Times New Roman"/>
          <w:sz w:val="24"/>
        </w:rPr>
        <w:t xml:space="preserve"> sociabilidade e educação, a Faculdade de Direito do Vale do Paraíba foi criada, permitindo que em poucas décadas seus alunos pudessem fazer parte de secretarias e prefeituras da cidade.</w:t>
      </w:r>
    </w:p>
    <w:p w:rsidR="00040EED" w:rsidRDefault="00040EED" w:rsidP="00EF324A">
      <w:pPr>
        <w:spacing w:line="360" w:lineRule="auto"/>
        <w:jc w:val="both"/>
        <w:rPr>
          <w:rFonts w:ascii="Times New Roman" w:hAnsi="Times New Roman" w:cs="Times New Roman"/>
          <w:sz w:val="24"/>
        </w:rPr>
      </w:pPr>
    </w:p>
    <w:p w:rsidR="00BA2CF8" w:rsidRDefault="00BA2CF8" w:rsidP="00EF324A">
      <w:pPr>
        <w:spacing w:line="360" w:lineRule="auto"/>
        <w:jc w:val="both"/>
        <w:rPr>
          <w:rFonts w:ascii="Times New Roman" w:hAnsi="Times New Roman" w:cs="Times New Roman"/>
          <w:sz w:val="24"/>
        </w:rPr>
      </w:pPr>
    </w:p>
    <w:p w:rsidR="00BA2CF8" w:rsidRDefault="00BA2CF8" w:rsidP="00EF324A">
      <w:pPr>
        <w:spacing w:line="360" w:lineRule="auto"/>
        <w:jc w:val="both"/>
        <w:rPr>
          <w:rFonts w:ascii="Times New Roman" w:hAnsi="Times New Roman" w:cs="Times New Roman"/>
          <w:sz w:val="24"/>
        </w:rPr>
      </w:pPr>
    </w:p>
    <w:p w:rsidR="00040EED" w:rsidRPr="00040EED" w:rsidRDefault="00040EED" w:rsidP="00040EED">
      <w:pPr>
        <w:spacing w:line="360" w:lineRule="auto"/>
        <w:jc w:val="both"/>
        <w:rPr>
          <w:rFonts w:ascii="Times New Roman" w:hAnsi="Times New Roman" w:cs="Times New Roman"/>
          <w:b/>
          <w:sz w:val="24"/>
        </w:rPr>
      </w:pPr>
      <w:r w:rsidRPr="00040EED">
        <w:rPr>
          <w:rFonts w:ascii="Times New Roman" w:hAnsi="Times New Roman" w:cs="Times New Roman"/>
          <w:b/>
          <w:sz w:val="24"/>
        </w:rPr>
        <w:lastRenderedPageBreak/>
        <w:t xml:space="preserve">Referências Bibliográficas: </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 ARAUJO, Tania Bacelar de. A experiência de Planejamento Regional no Brasil. In: </w:t>
      </w:r>
      <w:r w:rsidRPr="00040EED">
        <w:rPr>
          <w:rFonts w:ascii="Times New Roman" w:hAnsi="Times New Roman" w:cs="Times New Roman"/>
          <w:b/>
          <w:sz w:val="24"/>
        </w:rPr>
        <w:t>Reestruturação do Espaço Urbano e Regional no Brasil</w:t>
      </w:r>
      <w:r w:rsidRPr="00040EED">
        <w:rPr>
          <w:rFonts w:ascii="Times New Roman" w:hAnsi="Times New Roman" w:cs="Times New Roman"/>
          <w:sz w:val="24"/>
        </w:rPr>
        <w:t>. LEVINAS, Lena; CARLEIAL, Liana Maria da Frota; NABUCO, Maria Regina (Orgs.). São paulo: HUCITEC, 2000.</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BONDESAN, Altino. Depoimento cedido a TV UNIVAP em um documentário sobre tuberculose, feito em 1999. Disponível em DVD no Centro de História e Memória (CEHVAP) da UNIVAP.</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DAMASCENO, Maurici. </w:t>
      </w:r>
      <w:r w:rsidRPr="00040EED">
        <w:rPr>
          <w:rFonts w:ascii="Times New Roman" w:hAnsi="Times New Roman" w:cs="Times New Roman"/>
          <w:b/>
          <w:sz w:val="24"/>
        </w:rPr>
        <w:t>Sobre a Faculdade de Direito.</w:t>
      </w:r>
      <w:r w:rsidRPr="00040EED">
        <w:rPr>
          <w:rFonts w:ascii="Times New Roman" w:hAnsi="Times New Roman" w:cs="Times New Roman"/>
          <w:sz w:val="24"/>
        </w:rPr>
        <w:t xml:space="preserve"> Publicado em 10 de Novembro de 2010. Acesso em 28 de Novembro de 2016. Disponível em: &lt; http://mauricix.blog.uol.com.br/arch2010-11-07_2010-11-13.html#2010_11-10_13_52_49-2519180-0 &gt;</w:t>
      </w:r>
    </w:p>
    <w:p w:rsidR="004B353E" w:rsidRPr="00040EED" w:rsidRDefault="004B353E"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DELAZAY, Yves; GARTH, Bryant. </w:t>
      </w:r>
      <w:r w:rsidRPr="00040EED">
        <w:rPr>
          <w:rFonts w:ascii="Times New Roman" w:hAnsi="Times New Roman" w:cs="Times New Roman"/>
          <w:b/>
          <w:sz w:val="24"/>
        </w:rPr>
        <w:t>A dolarização do conhecimento técnico profissional e do Estado: processos transnacionais e questões de legitimação na transformação do Estado, 1960-2000</w:t>
      </w:r>
      <w:r w:rsidRPr="00040EED">
        <w:rPr>
          <w:rFonts w:ascii="Times New Roman" w:hAnsi="Times New Roman" w:cs="Times New Roman"/>
          <w:sz w:val="24"/>
        </w:rPr>
        <w:t>. RBCS - Revista Brasileira de Ciências Sociais, Vol. 15 no 43 junho/2000.</w:t>
      </w:r>
    </w:p>
    <w:p w:rsid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DIAS, Nilceira. </w:t>
      </w:r>
      <w:r w:rsidRPr="00040EED">
        <w:rPr>
          <w:rFonts w:ascii="Times New Roman" w:hAnsi="Times New Roman" w:cs="Times New Roman"/>
          <w:b/>
          <w:sz w:val="24"/>
        </w:rPr>
        <w:t>Visão aérea da Facul</w:t>
      </w:r>
      <w:r>
        <w:rPr>
          <w:rFonts w:ascii="Times New Roman" w:hAnsi="Times New Roman" w:cs="Times New Roman"/>
          <w:b/>
          <w:sz w:val="24"/>
        </w:rPr>
        <w:t>dade de Direito, entre 1960 e 198</w:t>
      </w:r>
      <w:r w:rsidRPr="00040EED">
        <w:rPr>
          <w:rFonts w:ascii="Times New Roman" w:hAnsi="Times New Roman" w:cs="Times New Roman"/>
          <w:b/>
          <w:sz w:val="24"/>
        </w:rPr>
        <w:t>0</w:t>
      </w:r>
      <w:r w:rsidRPr="00040EED">
        <w:rPr>
          <w:rFonts w:ascii="Times New Roman" w:hAnsi="Times New Roman" w:cs="Times New Roman"/>
          <w:sz w:val="24"/>
        </w:rPr>
        <w:t xml:space="preserve">. Contribuição enviada para o Google Maps em Abril de 2016. Acesso em 11 de Novembro de 2016. Disponível em: </w:t>
      </w:r>
      <w:r w:rsidRPr="00BA2CF8">
        <w:rPr>
          <w:rFonts w:ascii="Times New Roman" w:hAnsi="Times New Roman" w:cs="Times New Roman"/>
          <w:sz w:val="24"/>
        </w:rPr>
        <w:t xml:space="preserve">https://goo.gl/maps/eBzp5BNGLys </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Dossiê da PL 3234/1957. Acesso em 22 de Junho de 2017. Disponível em: http://www.camara.gov.br/proposicoesWeb/fichadetramitacao?idProposicao=210857</w:t>
      </w:r>
    </w:p>
    <w:p w:rsidR="004B353E" w:rsidRDefault="004B353E" w:rsidP="00BA2CF8">
      <w:pPr>
        <w:spacing w:line="360" w:lineRule="auto"/>
        <w:rPr>
          <w:rFonts w:ascii="Times New Roman" w:hAnsi="Times New Roman" w:cs="Times New Roman"/>
          <w:sz w:val="24"/>
        </w:rPr>
      </w:pPr>
      <w:r w:rsidRPr="004B353E">
        <w:rPr>
          <w:rFonts w:ascii="Times New Roman" w:hAnsi="Times New Roman" w:cs="Times New Roman"/>
          <w:sz w:val="24"/>
        </w:rPr>
        <w:t>Fotografia vista aérea da cidade de São José dos Campos em 1956. Fonte: Acervo do CEHVAP - Centro de História &amp; Memória da Univap.</w:t>
      </w:r>
    </w:p>
    <w:p w:rsidR="00673BB0" w:rsidRDefault="00673BB0" w:rsidP="00BA2CF8">
      <w:pPr>
        <w:spacing w:line="360" w:lineRule="auto"/>
        <w:rPr>
          <w:rFonts w:ascii="Times New Roman" w:hAnsi="Times New Roman" w:cs="Times New Roman"/>
          <w:sz w:val="24"/>
        </w:rPr>
      </w:pPr>
      <w:r w:rsidRPr="00673BB0">
        <w:rPr>
          <w:rFonts w:ascii="Times New Roman" w:hAnsi="Times New Roman" w:cs="Times New Roman"/>
          <w:sz w:val="24"/>
        </w:rPr>
        <w:t xml:space="preserve">HEINZ, Flávio M. </w:t>
      </w:r>
      <w:r w:rsidRPr="00673BB0">
        <w:rPr>
          <w:rFonts w:ascii="Times New Roman" w:hAnsi="Times New Roman" w:cs="Times New Roman"/>
          <w:b/>
          <w:sz w:val="24"/>
        </w:rPr>
        <w:t>Por outra história das elites</w:t>
      </w:r>
      <w:r w:rsidRPr="00673BB0">
        <w:rPr>
          <w:rFonts w:ascii="Times New Roman" w:hAnsi="Times New Roman" w:cs="Times New Roman"/>
          <w:sz w:val="24"/>
        </w:rPr>
        <w:t>. FGV Editora, 2006.</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KNOX, Winifred; TRIGUEIRO, Aline. </w:t>
      </w:r>
      <w:r w:rsidRPr="00040EED">
        <w:rPr>
          <w:rFonts w:ascii="Times New Roman" w:hAnsi="Times New Roman" w:cs="Times New Roman"/>
          <w:b/>
          <w:sz w:val="24"/>
        </w:rPr>
        <w:t>Quando o desenvolvimento do outsider atropela o envolvimento dos insiders: um estudo de campo de desenvolvimento no litoral do ES.</w:t>
      </w:r>
      <w:r w:rsidRPr="00040EED">
        <w:rPr>
          <w:rFonts w:ascii="Times New Roman" w:hAnsi="Times New Roman" w:cs="Times New Roman"/>
          <w:sz w:val="24"/>
        </w:rPr>
        <w:t xml:space="preserve"> Publicado no IPEA Code 2011, Anais do I Circuito de Debates Acadêmicos. Acesso em 22 de Novembro de 2016. Disponível em: https://www.researchgate.net/profile/Winifred_Knox/publication/274715065_Quando_</w:t>
      </w:r>
      <w:r w:rsidRPr="00040EED">
        <w:rPr>
          <w:rFonts w:ascii="Times New Roman" w:hAnsi="Times New Roman" w:cs="Times New Roman"/>
          <w:sz w:val="24"/>
        </w:rPr>
        <w:lastRenderedPageBreak/>
        <w:t>o_desenvolvimento_outsiders_atropela_o_envolvimento_dos_insiders/links/552797ee0cf2520617a723d0.pdf</w:t>
      </w:r>
    </w:p>
    <w:p w:rsidR="004B353E" w:rsidRPr="00040EED" w:rsidRDefault="004B353E"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LESSA, Simone Narciso. </w:t>
      </w:r>
      <w:r w:rsidRPr="00040EED">
        <w:rPr>
          <w:rFonts w:ascii="Times New Roman" w:hAnsi="Times New Roman" w:cs="Times New Roman"/>
          <w:b/>
          <w:sz w:val="24"/>
        </w:rPr>
        <w:t>São José dos Campos: O planejamento e a construção do pólo regional do Vale do Paraíba.</w:t>
      </w:r>
      <w:r w:rsidRPr="00040EED">
        <w:rPr>
          <w:rFonts w:ascii="Times New Roman" w:hAnsi="Times New Roman" w:cs="Times New Roman"/>
          <w:sz w:val="24"/>
        </w:rPr>
        <w:t xml:space="preserve"> Seminário de História da Cidade e do Urbanismo - Sessão temática 4 "Políticas Públicas e Instrumentos do Urbanismo", v.8, n.4, 2004. Acesso em 22 de Novembro de 2016, Disponível em: http://unuhospedagem.com.br/revista/rbeur/index.php/shcu/article/view/1057/1032</w:t>
      </w:r>
    </w:p>
    <w:p w:rsidR="004B353E" w:rsidRDefault="004B353E" w:rsidP="00BA2CF8">
      <w:pPr>
        <w:spacing w:line="360" w:lineRule="auto"/>
        <w:rPr>
          <w:rFonts w:ascii="Times New Roman" w:hAnsi="Times New Roman" w:cs="Times New Roman"/>
          <w:sz w:val="24"/>
        </w:rPr>
      </w:pPr>
      <w:r w:rsidRPr="004B353E">
        <w:rPr>
          <w:rFonts w:ascii="Times New Roman" w:hAnsi="Times New Roman" w:cs="Times New Roman"/>
          <w:sz w:val="24"/>
        </w:rPr>
        <w:t xml:space="preserve">QUEIROZ, Alberto V. </w:t>
      </w:r>
      <w:r w:rsidRPr="004B353E">
        <w:rPr>
          <w:rFonts w:ascii="Times New Roman" w:hAnsi="Times New Roman" w:cs="Times New Roman"/>
          <w:b/>
          <w:sz w:val="24"/>
        </w:rPr>
        <w:t>Com a palavra, o prefeito - Perfis e depoimentos dos políticos que governaram São José dos Campos na segunda metade do século 20</w:t>
      </w:r>
      <w:r w:rsidRPr="004B353E">
        <w:rPr>
          <w:rFonts w:ascii="Times New Roman" w:hAnsi="Times New Roman" w:cs="Times New Roman"/>
          <w:sz w:val="24"/>
        </w:rPr>
        <w:t xml:space="preserve">.  São José dos Campos: Prefeitura Municipal de São José dos Campos, 2008. </w:t>
      </w:r>
    </w:p>
    <w:p w:rsidR="00BA2CF8" w:rsidRDefault="00BA2CF8" w:rsidP="00BA2CF8">
      <w:pPr>
        <w:spacing w:line="360" w:lineRule="auto"/>
        <w:rPr>
          <w:rFonts w:ascii="Times New Roman" w:hAnsi="Times New Roman" w:cs="Times New Roman"/>
          <w:sz w:val="24"/>
        </w:rPr>
      </w:pPr>
      <w:r w:rsidRPr="00BA2CF8">
        <w:rPr>
          <w:rFonts w:ascii="Times New Roman" w:hAnsi="Times New Roman" w:cs="Times New Roman"/>
          <w:sz w:val="24"/>
        </w:rPr>
        <w:t xml:space="preserve">SCOTSON, John L; ELIAS, Norbert. </w:t>
      </w:r>
      <w:r w:rsidRPr="00BA2CF8">
        <w:rPr>
          <w:rFonts w:ascii="Times New Roman" w:hAnsi="Times New Roman" w:cs="Times New Roman"/>
          <w:b/>
          <w:sz w:val="24"/>
        </w:rPr>
        <w:t>Os Estabelecidos e os Outsiders</w:t>
      </w:r>
      <w:r w:rsidRPr="00BA2CF8">
        <w:rPr>
          <w:rFonts w:ascii="Times New Roman" w:hAnsi="Times New Roman" w:cs="Times New Roman"/>
          <w:sz w:val="24"/>
        </w:rPr>
        <w:t>. Editora Zahar, 2000.</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SPOSITO, Maria Encarnação Beltrão. Cidades médias: reestru</w:t>
      </w:r>
      <w:bookmarkStart w:id="0" w:name="_GoBack"/>
      <w:bookmarkEnd w:id="0"/>
      <w:r w:rsidRPr="00040EED">
        <w:rPr>
          <w:rFonts w:ascii="Times New Roman" w:hAnsi="Times New Roman" w:cs="Times New Roman"/>
          <w:sz w:val="24"/>
        </w:rPr>
        <w:t xml:space="preserve">turação das cidades e reestruturação urbana. In: SPOSITO, Maria Encarnação Beltrão (org.). </w:t>
      </w:r>
      <w:r w:rsidRPr="00040EED">
        <w:rPr>
          <w:rFonts w:ascii="Times New Roman" w:hAnsi="Times New Roman" w:cs="Times New Roman"/>
          <w:b/>
          <w:sz w:val="24"/>
        </w:rPr>
        <w:t>Cidades médias: espaços em transição.</w:t>
      </w:r>
      <w:r w:rsidRPr="00040EED">
        <w:rPr>
          <w:rFonts w:ascii="Times New Roman" w:hAnsi="Times New Roman" w:cs="Times New Roman"/>
          <w:sz w:val="24"/>
        </w:rPr>
        <w:t xml:space="preserve"> São Paulo: Expressão Popular, 2007.</w:t>
      </w:r>
    </w:p>
    <w:p w:rsidR="00040EED" w:rsidRPr="00040EED"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VIANA, Paula Carnevale; ELIAS, Paulo Eduardo</w:t>
      </w:r>
      <w:r w:rsidRPr="00040EED">
        <w:rPr>
          <w:rFonts w:ascii="Times New Roman" w:hAnsi="Times New Roman" w:cs="Times New Roman"/>
          <w:b/>
          <w:sz w:val="24"/>
        </w:rPr>
        <w:t>. Cidade sanatorial, cidade industrial: espaço urbano e política de saúde em São José dos Campos, São Paulo, Brasil</w:t>
      </w:r>
      <w:r w:rsidRPr="00040EED">
        <w:rPr>
          <w:rFonts w:ascii="Times New Roman" w:hAnsi="Times New Roman" w:cs="Times New Roman"/>
          <w:sz w:val="24"/>
        </w:rPr>
        <w:t>. Cad. Saúde Pública, Rio de Janeiro, 23(6):1295-1308, jun, 2007. Acesso em 13 de Novembro de 2016. Disponível em: http://www.scielo.br/pdf/csp/v23n6/04.pdf</w:t>
      </w:r>
    </w:p>
    <w:p w:rsidR="00040EED" w:rsidRPr="00297735" w:rsidRDefault="00040EED" w:rsidP="00BA2CF8">
      <w:pPr>
        <w:spacing w:line="360" w:lineRule="auto"/>
        <w:rPr>
          <w:rFonts w:ascii="Times New Roman" w:hAnsi="Times New Roman" w:cs="Times New Roman"/>
          <w:sz w:val="24"/>
        </w:rPr>
      </w:pPr>
      <w:r w:rsidRPr="00040EED">
        <w:rPr>
          <w:rFonts w:ascii="Times New Roman" w:hAnsi="Times New Roman" w:cs="Times New Roman"/>
          <w:sz w:val="24"/>
        </w:rPr>
        <w:t xml:space="preserve">ZANETTI, Valéria. </w:t>
      </w:r>
      <w:r w:rsidRPr="00040EED">
        <w:rPr>
          <w:rFonts w:ascii="Times New Roman" w:hAnsi="Times New Roman" w:cs="Times New Roman"/>
          <w:b/>
          <w:sz w:val="24"/>
        </w:rPr>
        <w:t>Cidade e identidade: São José dos Campos, do peito e dos ares</w:t>
      </w:r>
      <w:r w:rsidRPr="00040EED">
        <w:rPr>
          <w:rFonts w:ascii="Times New Roman" w:hAnsi="Times New Roman" w:cs="Times New Roman"/>
          <w:sz w:val="24"/>
        </w:rPr>
        <w:t>. São Paulo: Annablume, FAPESP, 2012.</w:t>
      </w:r>
    </w:p>
    <w:sectPr w:rsidR="00040EED" w:rsidRPr="00297735" w:rsidSect="000321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97735"/>
    <w:rsid w:val="0003219A"/>
    <w:rsid w:val="00040EED"/>
    <w:rsid w:val="00126278"/>
    <w:rsid w:val="00267483"/>
    <w:rsid w:val="00297735"/>
    <w:rsid w:val="002C3FF7"/>
    <w:rsid w:val="00356F75"/>
    <w:rsid w:val="00442D62"/>
    <w:rsid w:val="004470CD"/>
    <w:rsid w:val="00451CD4"/>
    <w:rsid w:val="00492762"/>
    <w:rsid w:val="004B353E"/>
    <w:rsid w:val="00626B13"/>
    <w:rsid w:val="00630B4C"/>
    <w:rsid w:val="00672551"/>
    <w:rsid w:val="00673BB0"/>
    <w:rsid w:val="007933F3"/>
    <w:rsid w:val="00924873"/>
    <w:rsid w:val="00997A19"/>
    <w:rsid w:val="00A51149"/>
    <w:rsid w:val="00B07334"/>
    <w:rsid w:val="00BA2CF8"/>
    <w:rsid w:val="00BC3EA2"/>
    <w:rsid w:val="00C770A2"/>
    <w:rsid w:val="00C941CB"/>
    <w:rsid w:val="00CE019A"/>
    <w:rsid w:val="00D11D00"/>
    <w:rsid w:val="00D36CB3"/>
    <w:rsid w:val="00EF32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19A"/>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97735"/>
    <w:pPr>
      <w:spacing w:after="0" w:line="240" w:lineRule="auto"/>
    </w:pPr>
    <w:rPr>
      <w:noProof/>
    </w:rPr>
  </w:style>
  <w:style w:type="paragraph" w:styleId="Legenda">
    <w:name w:val="caption"/>
    <w:basedOn w:val="Normal"/>
    <w:next w:val="Normal"/>
    <w:uiPriority w:val="35"/>
    <w:unhideWhenUsed/>
    <w:qFormat/>
    <w:rsid w:val="00492762"/>
    <w:pPr>
      <w:spacing w:line="240" w:lineRule="auto"/>
    </w:pPr>
    <w:rPr>
      <w:b/>
      <w:bCs/>
      <w:color w:val="4F81BD" w:themeColor="accent1"/>
      <w:sz w:val="18"/>
      <w:szCs w:val="18"/>
    </w:rPr>
  </w:style>
  <w:style w:type="paragraph" w:styleId="Textodebalo">
    <w:name w:val="Balloon Text"/>
    <w:basedOn w:val="Normal"/>
    <w:link w:val="TextodebaloChar"/>
    <w:uiPriority w:val="99"/>
    <w:semiHidden/>
    <w:unhideWhenUsed/>
    <w:rsid w:val="00D36C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6CB3"/>
    <w:rPr>
      <w:rFonts w:ascii="Tahoma" w:hAnsi="Tahoma" w:cs="Tahoma"/>
      <w:noProof/>
      <w:sz w:val="16"/>
      <w:szCs w:val="16"/>
    </w:rPr>
  </w:style>
  <w:style w:type="character" w:styleId="Hyperlink">
    <w:name w:val="Hyperlink"/>
    <w:basedOn w:val="Fontepargpadro"/>
    <w:uiPriority w:val="99"/>
    <w:unhideWhenUsed/>
    <w:rsid w:val="00040EED"/>
    <w:rPr>
      <w:color w:val="0000FF" w:themeColor="hyperlink"/>
      <w:u w:val="single"/>
    </w:rPr>
  </w:style>
  <w:style w:type="character" w:styleId="Refdecomentrio">
    <w:name w:val="annotation reference"/>
    <w:basedOn w:val="Fontepargpadro"/>
    <w:uiPriority w:val="99"/>
    <w:semiHidden/>
    <w:unhideWhenUsed/>
    <w:rsid w:val="00126278"/>
    <w:rPr>
      <w:sz w:val="16"/>
      <w:szCs w:val="16"/>
    </w:rPr>
  </w:style>
  <w:style w:type="paragraph" w:styleId="Textodecomentrio">
    <w:name w:val="annotation text"/>
    <w:basedOn w:val="Normal"/>
    <w:link w:val="TextodecomentrioChar"/>
    <w:uiPriority w:val="99"/>
    <w:semiHidden/>
    <w:unhideWhenUsed/>
    <w:rsid w:val="0012627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26278"/>
    <w:rPr>
      <w:noProof/>
      <w:sz w:val="20"/>
      <w:szCs w:val="20"/>
    </w:rPr>
  </w:style>
  <w:style w:type="paragraph" w:styleId="Assuntodocomentrio">
    <w:name w:val="annotation subject"/>
    <w:basedOn w:val="Textodecomentrio"/>
    <w:next w:val="Textodecomentrio"/>
    <w:link w:val="AssuntodocomentrioChar"/>
    <w:uiPriority w:val="99"/>
    <w:semiHidden/>
    <w:unhideWhenUsed/>
    <w:rsid w:val="00126278"/>
    <w:rPr>
      <w:b/>
      <w:bCs/>
    </w:rPr>
  </w:style>
  <w:style w:type="character" w:customStyle="1" w:styleId="AssuntodocomentrioChar">
    <w:name w:val="Assunto do comentário Char"/>
    <w:basedOn w:val="TextodecomentrioChar"/>
    <w:link w:val="Assuntodocomentrio"/>
    <w:uiPriority w:val="99"/>
    <w:semiHidden/>
    <w:rsid w:val="00126278"/>
    <w:rPr>
      <w:b/>
      <w:bCs/>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3471</Words>
  <Characters>18749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FVE</Company>
  <LinksUpToDate>false</LinksUpToDate>
  <CharactersWithSpaces>22176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Setor</dc:creator>
  <cp:lastModifiedBy>Setor</cp:lastModifiedBy>
  <cp:revision>7</cp:revision>
  <dcterms:created xsi:type="dcterms:W3CDTF">2017-10-16T17:06:00Z</dcterms:created>
  <dcterms:modified xsi:type="dcterms:W3CDTF">2017-10-18T10:21:00Z</dcterms:modified>
</cp:coreProperties>
</file>